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4253"/>
        <w:gridCol w:w="1481"/>
        <w:gridCol w:w="4404"/>
      </w:tblGrid>
      <w:tr w:rsidR="00201A0F" w:rsidRPr="00AE1A83" w:rsidTr="00406646">
        <w:tc>
          <w:tcPr>
            <w:tcW w:w="4253" w:type="dxa"/>
          </w:tcPr>
          <w:p w:rsidR="00B07601" w:rsidRPr="00AE1A83" w:rsidRDefault="00B07601" w:rsidP="00AE1A83">
            <w:pPr>
              <w:spacing w:after="0" w:line="240" w:lineRule="auto"/>
              <w:jc w:val="center"/>
              <w:rPr>
                <w:rFonts w:cs="Arial"/>
                <w:b/>
                <w:sz w:val="16"/>
                <w:szCs w:val="16"/>
              </w:rPr>
            </w:pPr>
          </w:p>
          <w:p w:rsidR="00B07601" w:rsidRPr="00AE1A83" w:rsidRDefault="00DF6EC7" w:rsidP="00AE1A83">
            <w:pPr>
              <w:spacing w:after="0" w:line="240" w:lineRule="auto"/>
              <w:jc w:val="center"/>
              <w:rPr>
                <w:sz w:val="16"/>
                <w:szCs w:val="16"/>
              </w:rPr>
            </w:pPr>
            <w:r>
              <w:rPr>
                <w:rFonts w:ascii="Verdana" w:hAnsi="Verdana" w:cs="Arial"/>
                <w:noProof/>
                <w:sz w:val="20"/>
                <w:szCs w:val="20"/>
                <w:lang w:eastAsia="el-GR"/>
              </w:rPr>
              <w:drawing>
                <wp:inline distT="0" distB="0" distL="0" distR="0">
                  <wp:extent cx="596265" cy="5962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96265" cy="596265"/>
                          </a:xfrm>
                          <a:prstGeom prst="rect">
                            <a:avLst/>
                          </a:prstGeom>
                          <a:noFill/>
                          <a:ln w="9525">
                            <a:noFill/>
                            <a:miter lim="800000"/>
                            <a:headEnd/>
                            <a:tailEnd/>
                          </a:ln>
                        </pic:spPr>
                      </pic:pic>
                    </a:graphicData>
                  </a:graphic>
                </wp:inline>
              </w:drawing>
            </w:r>
          </w:p>
        </w:tc>
        <w:tc>
          <w:tcPr>
            <w:tcW w:w="1481" w:type="dxa"/>
          </w:tcPr>
          <w:p w:rsidR="00B07601" w:rsidRPr="00AE1A83" w:rsidRDefault="00B07601" w:rsidP="00AE1A83">
            <w:pPr>
              <w:spacing w:after="0" w:line="240" w:lineRule="auto"/>
              <w:rPr>
                <w:noProof/>
                <w:sz w:val="16"/>
                <w:szCs w:val="16"/>
                <w:lang w:eastAsia="el-GR"/>
              </w:rPr>
            </w:pPr>
          </w:p>
        </w:tc>
        <w:tc>
          <w:tcPr>
            <w:tcW w:w="4404" w:type="dxa"/>
          </w:tcPr>
          <w:p w:rsidR="00B07601" w:rsidRPr="00AE1A83" w:rsidRDefault="00DF6EC7" w:rsidP="00AE1A83">
            <w:pPr>
              <w:spacing w:after="0" w:line="240" w:lineRule="auto"/>
              <w:rPr>
                <w:sz w:val="16"/>
                <w:szCs w:val="16"/>
              </w:rPr>
            </w:pPr>
            <w:r>
              <w:rPr>
                <w:noProof/>
                <w:sz w:val="16"/>
                <w:szCs w:val="16"/>
                <w:lang w:eastAsia="el-GR"/>
              </w:rPr>
              <w:drawing>
                <wp:anchor distT="0" distB="0" distL="114300" distR="114300" simplePos="0" relativeHeight="251657216" behindDoc="0" locked="0" layoutInCell="1" allowOverlap="1">
                  <wp:simplePos x="0" y="0"/>
                  <wp:positionH relativeFrom="column">
                    <wp:posOffset>1911985</wp:posOffset>
                  </wp:positionH>
                  <wp:positionV relativeFrom="paragraph">
                    <wp:posOffset>-172720</wp:posOffset>
                  </wp:positionV>
                  <wp:extent cx="1080770" cy="1153160"/>
                  <wp:effectExtent l="19050" t="0" r="5080" b="0"/>
                  <wp:wrapNone/>
                  <wp:docPr id="2" name="1 - Εικόνα" descr="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Νεο Logo.jpg"/>
                          <pic:cNvPicPr>
                            <a:picLocks noChangeAspect="1" noChangeArrowheads="1"/>
                          </pic:cNvPicPr>
                        </pic:nvPicPr>
                        <pic:blipFill>
                          <a:blip r:embed="rId9" cstate="print"/>
                          <a:srcRect/>
                          <a:stretch>
                            <a:fillRect/>
                          </a:stretch>
                        </pic:blipFill>
                        <pic:spPr bwMode="auto">
                          <a:xfrm>
                            <a:off x="0" y="0"/>
                            <a:ext cx="1080770" cy="1153160"/>
                          </a:xfrm>
                          <a:prstGeom prst="rect">
                            <a:avLst/>
                          </a:prstGeom>
                          <a:noFill/>
                          <a:ln w="9525">
                            <a:noFill/>
                            <a:miter lim="800000"/>
                            <a:headEnd/>
                            <a:tailEnd/>
                          </a:ln>
                        </pic:spPr>
                      </pic:pic>
                    </a:graphicData>
                  </a:graphic>
                </wp:anchor>
              </w:drawing>
            </w:r>
          </w:p>
        </w:tc>
      </w:tr>
      <w:tr w:rsidR="00201A0F" w:rsidRPr="00AE1A83" w:rsidTr="00406646">
        <w:tc>
          <w:tcPr>
            <w:tcW w:w="4253" w:type="dxa"/>
          </w:tcPr>
          <w:p w:rsidR="00B07601" w:rsidRPr="0001251F" w:rsidRDefault="00B07601" w:rsidP="00AE1A83">
            <w:pPr>
              <w:spacing w:after="0" w:line="240" w:lineRule="auto"/>
              <w:jc w:val="center"/>
              <w:rPr>
                <w:rFonts w:cs="Arial"/>
                <w:b/>
                <w:sz w:val="20"/>
                <w:szCs w:val="20"/>
              </w:rPr>
            </w:pPr>
            <w:r w:rsidRPr="0001251F">
              <w:rPr>
                <w:rFonts w:cs="Arial"/>
                <w:b/>
                <w:sz w:val="20"/>
                <w:szCs w:val="20"/>
              </w:rPr>
              <w:t>ΕΛΛΗΝΙΚΗ ΔΗΜΟΚΡΑΤΙΑ</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CF5BB1" w:rsidRDefault="00B07601" w:rsidP="00CF5BB1">
            <w:pPr>
              <w:spacing w:after="0" w:line="240" w:lineRule="auto"/>
              <w:rPr>
                <w:b/>
                <w:sz w:val="20"/>
                <w:szCs w:val="20"/>
                <w:lang w:val="en-US"/>
              </w:rPr>
            </w:pPr>
            <w:r w:rsidRPr="00002385">
              <w:rPr>
                <w:b/>
                <w:sz w:val="20"/>
                <w:szCs w:val="20"/>
              </w:rPr>
              <w:t>Κέρκυρα:</w:t>
            </w:r>
            <w:r w:rsidR="00094F9A">
              <w:rPr>
                <w:b/>
                <w:sz w:val="20"/>
                <w:szCs w:val="20"/>
              </w:rPr>
              <w:t xml:space="preserve">   </w:t>
            </w:r>
            <w:r w:rsidR="00CF5BB1">
              <w:rPr>
                <w:b/>
                <w:sz w:val="20"/>
                <w:szCs w:val="20"/>
                <w:lang w:val="en-US"/>
              </w:rPr>
              <w:t>23/1/2017</w:t>
            </w:r>
          </w:p>
        </w:tc>
      </w:tr>
      <w:tr w:rsidR="00201A0F" w:rsidRPr="00AE1A83" w:rsidTr="00406646">
        <w:tc>
          <w:tcPr>
            <w:tcW w:w="4253" w:type="dxa"/>
          </w:tcPr>
          <w:p w:rsidR="00B07601" w:rsidRPr="0001251F" w:rsidRDefault="00B07601" w:rsidP="00AE1A83">
            <w:pPr>
              <w:spacing w:after="0" w:line="240" w:lineRule="auto"/>
              <w:jc w:val="center"/>
              <w:rPr>
                <w:sz w:val="20"/>
                <w:szCs w:val="20"/>
              </w:rPr>
            </w:pPr>
            <w:r w:rsidRPr="0001251F">
              <w:rPr>
                <w:rFonts w:cs="Arial"/>
                <w:b/>
                <w:sz w:val="20"/>
                <w:szCs w:val="20"/>
              </w:rPr>
              <w:t>ΥΠΟΥΡΓΕΙΟ ΠΑΙΔΕΙΑΣ</w:t>
            </w:r>
            <w:r w:rsidR="00683063">
              <w:rPr>
                <w:rFonts w:cs="Arial"/>
                <w:b/>
                <w:sz w:val="20"/>
                <w:szCs w:val="20"/>
              </w:rPr>
              <w:t xml:space="preserve"> ΕΡΕΥΝΑΣ</w:t>
            </w:r>
            <w:r w:rsidRPr="0001251F">
              <w:rPr>
                <w:rFonts w:cs="Arial"/>
                <w:b/>
                <w:sz w:val="20"/>
                <w:szCs w:val="20"/>
              </w:rPr>
              <w:t xml:space="preserve"> ΚΑΙ ΘΡΗΣΚΕΥΜΑΤΩΝ</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CF5BB1" w:rsidRDefault="00B07601" w:rsidP="0077525C">
            <w:pPr>
              <w:spacing w:after="0" w:line="240" w:lineRule="auto"/>
              <w:rPr>
                <w:b/>
                <w:sz w:val="20"/>
                <w:szCs w:val="20"/>
                <w:lang w:val="en-US"/>
              </w:rPr>
            </w:pPr>
            <w:r w:rsidRPr="00002385">
              <w:rPr>
                <w:b/>
                <w:sz w:val="20"/>
                <w:szCs w:val="20"/>
              </w:rPr>
              <w:t>Αρ. Πρωτ.:</w:t>
            </w:r>
            <w:r w:rsidR="00F5517F">
              <w:rPr>
                <w:b/>
                <w:sz w:val="20"/>
                <w:szCs w:val="20"/>
              </w:rPr>
              <w:t xml:space="preserve"> </w:t>
            </w:r>
            <w:r w:rsidR="00CF5BB1">
              <w:rPr>
                <w:b/>
                <w:sz w:val="20"/>
                <w:szCs w:val="20"/>
                <w:lang w:val="en-US"/>
              </w:rPr>
              <w:t>290</w:t>
            </w:r>
          </w:p>
        </w:tc>
      </w:tr>
      <w:tr w:rsidR="00201A0F" w:rsidRPr="00AE1A83" w:rsidTr="00406646">
        <w:tc>
          <w:tcPr>
            <w:tcW w:w="4253" w:type="dxa"/>
          </w:tcPr>
          <w:p w:rsidR="00B07601" w:rsidRPr="0001251F" w:rsidRDefault="00B07601" w:rsidP="00AE1A83">
            <w:pPr>
              <w:spacing w:after="0" w:line="240" w:lineRule="auto"/>
              <w:jc w:val="center"/>
              <w:rPr>
                <w:sz w:val="20"/>
                <w:szCs w:val="20"/>
              </w:rPr>
            </w:pPr>
            <w:r w:rsidRPr="0001251F">
              <w:rPr>
                <w:rFonts w:cs="Arial"/>
                <w:b/>
                <w:sz w:val="20"/>
                <w:szCs w:val="20"/>
              </w:rPr>
              <w:t>-----</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AE1A83">
            <w:pPr>
              <w:spacing w:after="0" w:line="240" w:lineRule="auto"/>
              <w:rPr>
                <w:b/>
                <w:sz w:val="20"/>
                <w:szCs w:val="20"/>
              </w:rPr>
            </w:pPr>
          </w:p>
        </w:tc>
      </w:tr>
      <w:tr w:rsidR="00201A0F" w:rsidRPr="00AE1A83" w:rsidTr="00406646">
        <w:tc>
          <w:tcPr>
            <w:tcW w:w="4253" w:type="dxa"/>
          </w:tcPr>
          <w:p w:rsidR="00B07601" w:rsidRPr="0001251F" w:rsidRDefault="00B07601" w:rsidP="00AE1A83">
            <w:pPr>
              <w:spacing w:after="0" w:line="240" w:lineRule="auto"/>
              <w:jc w:val="center"/>
              <w:rPr>
                <w:sz w:val="20"/>
                <w:szCs w:val="20"/>
              </w:rPr>
            </w:pPr>
            <w:r w:rsidRPr="0001251F">
              <w:rPr>
                <w:rFonts w:cs="Arial"/>
                <w:b/>
                <w:sz w:val="20"/>
                <w:szCs w:val="20"/>
              </w:rPr>
              <w:t>ΠΕΡΙΦΕΡΕΙΑΚΗ ΔΙΕΥΘΥΝΣΗ</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AE1A83">
            <w:pPr>
              <w:spacing w:after="0" w:line="240" w:lineRule="auto"/>
              <w:rPr>
                <w:b/>
                <w:sz w:val="20"/>
                <w:szCs w:val="20"/>
              </w:rPr>
            </w:pPr>
          </w:p>
        </w:tc>
      </w:tr>
      <w:tr w:rsidR="00201A0F" w:rsidRPr="00AE1A83" w:rsidTr="00406646">
        <w:tc>
          <w:tcPr>
            <w:tcW w:w="4253" w:type="dxa"/>
          </w:tcPr>
          <w:p w:rsidR="00B07601" w:rsidRPr="0001251F" w:rsidRDefault="00B07601" w:rsidP="00AE1A83">
            <w:pPr>
              <w:spacing w:after="0" w:line="240" w:lineRule="auto"/>
              <w:jc w:val="center"/>
              <w:rPr>
                <w:sz w:val="20"/>
                <w:szCs w:val="20"/>
              </w:rPr>
            </w:pPr>
            <w:r w:rsidRPr="0001251F">
              <w:rPr>
                <w:rFonts w:cs="Arial"/>
                <w:b/>
                <w:sz w:val="20"/>
                <w:szCs w:val="20"/>
              </w:rPr>
              <w:t>ΠΡΩΤΟΒΑΘΜΙΑΣ ΚΑΙ ΔΕΥΤΕΡΟΒΑΘΜΙΑΣ</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AE1A83">
            <w:pPr>
              <w:spacing w:after="0" w:line="240" w:lineRule="auto"/>
              <w:rPr>
                <w:b/>
                <w:sz w:val="20"/>
                <w:szCs w:val="20"/>
              </w:rPr>
            </w:pPr>
          </w:p>
        </w:tc>
      </w:tr>
      <w:tr w:rsidR="00201A0F" w:rsidRPr="00AE1A83" w:rsidTr="00406646">
        <w:tc>
          <w:tcPr>
            <w:tcW w:w="4253" w:type="dxa"/>
          </w:tcPr>
          <w:p w:rsidR="00B07601" w:rsidRPr="0001251F" w:rsidRDefault="00B07601" w:rsidP="00AE1A83">
            <w:pPr>
              <w:spacing w:after="0" w:line="240" w:lineRule="auto"/>
              <w:jc w:val="center"/>
              <w:rPr>
                <w:sz w:val="20"/>
                <w:szCs w:val="20"/>
              </w:rPr>
            </w:pPr>
            <w:r w:rsidRPr="0001251F">
              <w:rPr>
                <w:rFonts w:cs="Arial"/>
                <w:b/>
                <w:sz w:val="20"/>
                <w:szCs w:val="20"/>
              </w:rPr>
              <w:t>ΕΚΠΑΙΔΕΥΣΗΣ ΙΟΝΙΩΝ ΝΗΣΩΝ</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AE1A83">
            <w:pPr>
              <w:spacing w:after="0" w:line="240" w:lineRule="auto"/>
              <w:rPr>
                <w:b/>
                <w:sz w:val="20"/>
                <w:szCs w:val="20"/>
              </w:rPr>
            </w:pPr>
          </w:p>
        </w:tc>
      </w:tr>
      <w:tr w:rsidR="00201A0F" w:rsidRPr="00AE1A83" w:rsidTr="00406646">
        <w:tc>
          <w:tcPr>
            <w:tcW w:w="4253" w:type="dxa"/>
          </w:tcPr>
          <w:p w:rsidR="00B07601" w:rsidRPr="0001251F" w:rsidRDefault="00B07601" w:rsidP="00AE1A83">
            <w:pPr>
              <w:spacing w:after="0" w:line="240" w:lineRule="auto"/>
              <w:jc w:val="center"/>
              <w:rPr>
                <w:sz w:val="18"/>
                <w:szCs w:val="18"/>
              </w:rPr>
            </w:pPr>
            <w:r w:rsidRPr="0001251F">
              <w:rPr>
                <w:rFonts w:cs="Arial"/>
                <w:b/>
                <w:sz w:val="18"/>
                <w:szCs w:val="18"/>
              </w:rPr>
              <w:t>-----</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AE1A83">
            <w:pPr>
              <w:spacing w:after="0" w:line="240" w:lineRule="auto"/>
              <w:rPr>
                <w:b/>
                <w:sz w:val="20"/>
                <w:szCs w:val="20"/>
              </w:rPr>
            </w:pPr>
          </w:p>
        </w:tc>
      </w:tr>
      <w:tr w:rsidR="00201A0F" w:rsidRPr="00AE1A83" w:rsidTr="00406646">
        <w:tc>
          <w:tcPr>
            <w:tcW w:w="4253" w:type="dxa"/>
          </w:tcPr>
          <w:p w:rsidR="00B07601" w:rsidRPr="00002385" w:rsidRDefault="00B07601" w:rsidP="0001251F">
            <w:pPr>
              <w:spacing w:after="0" w:line="240" w:lineRule="auto"/>
              <w:ind w:left="34"/>
              <w:rPr>
                <w:sz w:val="20"/>
                <w:szCs w:val="20"/>
              </w:rPr>
            </w:pPr>
            <w:r w:rsidRPr="00002385">
              <w:rPr>
                <w:rFonts w:cs="Arial"/>
                <w:b/>
                <w:sz w:val="20"/>
                <w:szCs w:val="20"/>
              </w:rPr>
              <w:t>Διεύθυνση:</w:t>
            </w:r>
            <w:r w:rsidR="00732ADF" w:rsidRPr="00002385">
              <w:rPr>
                <w:rFonts w:cs="Arial"/>
                <w:b/>
                <w:sz w:val="20"/>
                <w:szCs w:val="20"/>
              </w:rPr>
              <w:t xml:space="preserve"> </w:t>
            </w:r>
            <w:r w:rsidRPr="00002385">
              <w:rPr>
                <w:rFonts w:cs="Arial"/>
                <w:sz w:val="20"/>
                <w:szCs w:val="20"/>
              </w:rPr>
              <w:t>Αλυκές Ποταμού, 49100 Κέρκυρα</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CF5BB1" w:rsidRDefault="007516AA" w:rsidP="00CF5BB1">
            <w:pPr>
              <w:tabs>
                <w:tab w:val="left" w:pos="679"/>
              </w:tabs>
              <w:spacing w:after="0" w:line="240" w:lineRule="auto"/>
              <w:rPr>
                <w:b/>
                <w:sz w:val="20"/>
                <w:szCs w:val="20"/>
              </w:rPr>
            </w:pPr>
            <w:r>
              <w:rPr>
                <w:b/>
                <w:sz w:val="20"/>
                <w:szCs w:val="20"/>
              </w:rPr>
              <w:t>ΠΡΟΣ</w:t>
            </w:r>
            <w:r w:rsidR="0077525C" w:rsidRPr="0077525C">
              <w:rPr>
                <w:b/>
                <w:sz w:val="20"/>
                <w:szCs w:val="20"/>
              </w:rPr>
              <w:t xml:space="preserve">: </w:t>
            </w:r>
            <w:r w:rsidR="0077525C">
              <w:rPr>
                <w:b/>
                <w:sz w:val="20"/>
                <w:szCs w:val="20"/>
              </w:rPr>
              <w:tab/>
            </w:r>
            <w:r w:rsidR="00CF5BB1">
              <w:rPr>
                <w:b/>
                <w:sz w:val="20"/>
                <w:szCs w:val="20"/>
              </w:rPr>
              <w:t xml:space="preserve">Διευθύνσεις Πρωτοβάθμιας και </w:t>
            </w:r>
          </w:p>
        </w:tc>
      </w:tr>
      <w:tr w:rsidR="00201A0F" w:rsidRPr="00AE1A83" w:rsidTr="00406646">
        <w:tc>
          <w:tcPr>
            <w:tcW w:w="4253" w:type="dxa"/>
          </w:tcPr>
          <w:p w:rsidR="00B07601" w:rsidRPr="00002385" w:rsidRDefault="00B07601" w:rsidP="00FC7CFE">
            <w:pPr>
              <w:spacing w:after="0" w:line="240" w:lineRule="auto"/>
              <w:ind w:left="743" w:hanging="709"/>
              <w:rPr>
                <w:sz w:val="20"/>
                <w:szCs w:val="20"/>
              </w:rPr>
            </w:pPr>
            <w:r w:rsidRPr="00002385">
              <w:rPr>
                <w:rFonts w:cs="Arial"/>
                <w:b/>
                <w:sz w:val="20"/>
                <w:szCs w:val="20"/>
              </w:rPr>
              <w:t xml:space="preserve">Πληροφορίες: </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77525C" w:rsidP="00CF5BB1">
            <w:pPr>
              <w:tabs>
                <w:tab w:val="left" w:pos="679"/>
              </w:tabs>
              <w:spacing w:after="0" w:line="240" w:lineRule="auto"/>
              <w:rPr>
                <w:b/>
                <w:sz w:val="20"/>
                <w:szCs w:val="20"/>
              </w:rPr>
            </w:pPr>
            <w:r>
              <w:rPr>
                <w:b/>
                <w:sz w:val="20"/>
                <w:szCs w:val="20"/>
              </w:rPr>
              <w:tab/>
            </w:r>
            <w:r w:rsidR="00CF5BB1">
              <w:rPr>
                <w:b/>
                <w:sz w:val="20"/>
                <w:szCs w:val="20"/>
              </w:rPr>
              <w:t>Δευτεροβάθμιας Εκπαίδευσης</w:t>
            </w:r>
          </w:p>
        </w:tc>
      </w:tr>
      <w:tr w:rsidR="00201A0F" w:rsidRPr="00AE1A83" w:rsidTr="00406646">
        <w:tc>
          <w:tcPr>
            <w:tcW w:w="4253" w:type="dxa"/>
          </w:tcPr>
          <w:p w:rsidR="00B07601" w:rsidRPr="00002385" w:rsidRDefault="00B07601" w:rsidP="00FC7CFE">
            <w:pPr>
              <w:spacing w:after="0" w:line="240" w:lineRule="auto"/>
              <w:ind w:firstLine="34"/>
              <w:rPr>
                <w:sz w:val="20"/>
                <w:szCs w:val="20"/>
              </w:rPr>
            </w:pPr>
            <w:r w:rsidRPr="00002385">
              <w:rPr>
                <w:rFonts w:cs="Arial"/>
                <w:b/>
                <w:sz w:val="20"/>
                <w:szCs w:val="20"/>
              </w:rPr>
              <w:t>Τηλέφωνο</w:t>
            </w:r>
            <w:r w:rsidR="00683063">
              <w:rPr>
                <w:rFonts w:cs="Arial"/>
                <w:b/>
                <w:sz w:val="20"/>
                <w:szCs w:val="20"/>
              </w:rPr>
              <w:t>:</w:t>
            </w:r>
            <w:r w:rsidRPr="00002385">
              <w:rPr>
                <w:rFonts w:cs="Arial"/>
                <w:sz w:val="20"/>
                <w:szCs w:val="20"/>
              </w:rPr>
              <w:t xml:space="preserve">26610 82194-5 </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CF5BB1" w:rsidRDefault="0077525C" w:rsidP="0077525C">
            <w:pPr>
              <w:tabs>
                <w:tab w:val="left" w:pos="679"/>
              </w:tabs>
              <w:spacing w:after="0" w:line="240" w:lineRule="auto"/>
              <w:rPr>
                <w:b/>
                <w:sz w:val="20"/>
                <w:szCs w:val="20"/>
                <w:lang w:val="en-US"/>
              </w:rPr>
            </w:pPr>
            <w:r>
              <w:rPr>
                <w:b/>
                <w:sz w:val="20"/>
                <w:szCs w:val="20"/>
              </w:rPr>
              <w:tab/>
            </w:r>
            <w:r w:rsidR="00CF5BB1">
              <w:rPr>
                <w:b/>
                <w:sz w:val="20"/>
                <w:szCs w:val="20"/>
              </w:rPr>
              <w:t>Ιονίων Νήσων</w:t>
            </w:r>
          </w:p>
        </w:tc>
      </w:tr>
      <w:tr w:rsidR="00201A0F" w:rsidRPr="00AE1A83" w:rsidTr="00406646">
        <w:tc>
          <w:tcPr>
            <w:tcW w:w="4253" w:type="dxa"/>
          </w:tcPr>
          <w:p w:rsidR="00B07601" w:rsidRPr="00002385" w:rsidRDefault="0001251F" w:rsidP="0001251F">
            <w:pPr>
              <w:spacing w:after="0" w:line="240" w:lineRule="auto"/>
              <w:rPr>
                <w:sz w:val="20"/>
                <w:szCs w:val="20"/>
              </w:rPr>
            </w:pPr>
            <w:r w:rsidRPr="00002385">
              <w:rPr>
                <w:rFonts w:cs="Arial"/>
                <w:b/>
                <w:sz w:val="20"/>
                <w:szCs w:val="20"/>
              </w:rPr>
              <w:t xml:space="preserve"> </w:t>
            </w:r>
            <w:r w:rsidR="00B07601" w:rsidRPr="00002385">
              <w:rPr>
                <w:rFonts w:cs="Arial"/>
                <w:b/>
                <w:sz w:val="20"/>
                <w:szCs w:val="20"/>
              </w:rPr>
              <w:t>Φαξ:</w:t>
            </w:r>
            <w:r w:rsidR="00B07601" w:rsidRPr="00002385">
              <w:rPr>
                <w:rFonts w:cs="Arial"/>
                <w:sz w:val="20"/>
                <w:szCs w:val="20"/>
              </w:rPr>
              <w:t>26610 48135</w:t>
            </w:r>
          </w:p>
        </w:tc>
        <w:tc>
          <w:tcPr>
            <w:tcW w:w="1481" w:type="dxa"/>
          </w:tcPr>
          <w:p w:rsidR="00B07601" w:rsidRPr="00AE1A83" w:rsidRDefault="00B07601" w:rsidP="00AE1A83">
            <w:pPr>
              <w:spacing w:after="0" w:line="240" w:lineRule="auto"/>
              <w:rPr>
                <w:b/>
                <w:sz w:val="16"/>
                <w:szCs w:val="16"/>
              </w:rPr>
            </w:pPr>
          </w:p>
        </w:tc>
        <w:tc>
          <w:tcPr>
            <w:tcW w:w="4404" w:type="dxa"/>
          </w:tcPr>
          <w:p w:rsidR="00B07601" w:rsidRPr="00002385" w:rsidRDefault="00B07601" w:rsidP="0077525C">
            <w:pPr>
              <w:tabs>
                <w:tab w:val="left" w:pos="679"/>
              </w:tabs>
              <w:spacing w:after="0" w:line="240" w:lineRule="auto"/>
              <w:rPr>
                <w:b/>
                <w:sz w:val="20"/>
                <w:szCs w:val="20"/>
              </w:rPr>
            </w:pPr>
          </w:p>
        </w:tc>
      </w:tr>
      <w:tr w:rsidR="00201A0F" w:rsidRPr="00F5517F" w:rsidTr="00406646">
        <w:tc>
          <w:tcPr>
            <w:tcW w:w="4253" w:type="dxa"/>
            <w:vAlign w:val="center"/>
          </w:tcPr>
          <w:p w:rsidR="00B07601" w:rsidRPr="00002385" w:rsidRDefault="0001251F" w:rsidP="0001251F">
            <w:pPr>
              <w:tabs>
                <w:tab w:val="left" w:pos="1310"/>
              </w:tabs>
              <w:spacing w:after="0" w:line="240" w:lineRule="auto"/>
              <w:ind w:firstLine="34"/>
              <w:rPr>
                <w:rFonts w:cs="Arial"/>
                <w:b/>
                <w:sz w:val="20"/>
                <w:szCs w:val="20"/>
              </w:rPr>
            </w:pPr>
            <w:r w:rsidRPr="00002385">
              <w:rPr>
                <w:rFonts w:cs="Arial"/>
                <w:b/>
                <w:sz w:val="20"/>
                <w:szCs w:val="20"/>
              </w:rPr>
              <w:t xml:space="preserve"> </w:t>
            </w:r>
            <w:r w:rsidR="00B07601" w:rsidRPr="00002385">
              <w:rPr>
                <w:rFonts w:cs="Arial"/>
                <w:b/>
                <w:sz w:val="20"/>
                <w:szCs w:val="20"/>
              </w:rPr>
              <w:t xml:space="preserve">Ιστοσελίδα:    </w:t>
            </w:r>
            <w:hyperlink r:id="rId10" w:history="1">
              <w:r w:rsidR="00C67841" w:rsidRPr="00F9505A">
                <w:rPr>
                  <w:rStyle w:val="-"/>
                  <w:rFonts w:cs="Arial"/>
                  <w:sz w:val="20"/>
                  <w:szCs w:val="20"/>
                </w:rPr>
                <w:t>http://ionion</w:t>
              </w:r>
            </w:hyperlink>
            <w:r w:rsidR="00B07601" w:rsidRPr="00002385">
              <w:rPr>
                <w:rFonts w:cs="Arial"/>
                <w:sz w:val="20"/>
                <w:szCs w:val="20"/>
              </w:rPr>
              <w:t>.pde.sch.gr</w:t>
            </w:r>
          </w:p>
        </w:tc>
        <w:tc>
          <w:tcPr>
            <w:tcW w:w="1481" w:type="dxa"/>
          </w:tcPr>
          <w:p w:rsidR="00B07601" w:rsidRPr="00AE1A83" w:rsidRDefault="00B07601" w:rsidP="00AE1A83">
            <w:pPr>
              <w:spacing w:after="0" w:line="240" w:lineRule="auto"/>
              <w:rPr>
                <w:b/>
                <w:sz w:val="16"/>
                <w:szCs w:val="16"/>
              </w:rPr>
            </w:pPr>
          </w:p>
        </w:tc>
        <w:tc>
          <w:tcPr>
            <w:tcW w:w="4404" w:type="dxa"/>
          </w:tcPr>
          <w:p w:rsidR="00F5517F" w:rsidRPr="00F5517F" w:rsidRDefault="00F5517F" w:rsidP="00AE1A83">
            <w:pPr>
              <w:spacing w:after="0" w:line="240" w:lineRule="auto"/>
              <w:rPr>
                <w:b/>
                <w:sz w:val="20"/>
                <w:szCs w:val="20"/>
              </w:rPr>
            </w:pPr>
          </w:p>
        </w:tc>
      </w:tr>
      <w:tr w:rsidR="00201A0F" w:rsidRPr="00644744" w:rsidTr="00406646">
        <w:tc>
          <w:tcPr>
            <w:tcW w:w="4253" w:type="dxa"/>
            <w:vAlign w:val="center"/>
          </w:tcPr>
          <w:p w:rsidR="00B07601" w:rsidRPr="00644744" w:rsidRDefault="0001251F" w:rsidP="0001251F">
            <w:pPr>
              <w:tabs>
                <w:tab w:val="left" w:pos="1310"/>
              </w:tabs>
              <w:spacing w:after="0" w:line="240" w:lineRule="auto"/>
              <w:rPr>
                <w:rFonts w:cs="Arial"/>
                <w:sz w:val="20"/>
                <w:szCs w:val="20"/>
                <w:lang w:val="fr-FR"/>
              </w:rPr>
            </w:pPr>
            <w:r w:rsidRPr="00F5517F">
              <w:rPr>
                <w:rFonts w:cs="Arial"/>
                <w:b/>
                <w:sz w:val="20"/>
                <w:szCs w:val="20"/>
              </w:rPr>
              <w:t xml:space="preserve"> </w:t>
            </w:r>
            <w:r w:rsidR="00B07601" w:rsidRPr="00644744">
              <w:rPr>
                <w:rFonts w:cs="Arial"/>
                <w:b/>
                <w:sz w:val="20"/>
                <w:szCs w:val="20"/>
                <w:lang w:val="fr-FR"/>
              </w:rPr>
              <w:t xml:space="preserve">E-mail:            </w:t>
            </w:r>
            <w:r w:rsidR="00B07601" w:rsidRPr="00644744">
              <w:rPr>
                <w:rFonts w:cs="Arial"/>
                <w:sz w:val="20"/>
                <w:szCs w:val="20"/>
                <w:lang w:val="fr-FR"/>
              </w:rPr>
              <w:t>mail@ionion.pde.sch.gr</w:t>
            </w:r>
          </w:p>
        </w:tc>
        <w:tc>
          <w:tcPr>
            <w:tcW w:w="1481" w:type="dxa"/>
          </w:tcPr>
          <w:p w:rsidR="00B07601" w:rsidRPr="00644744" w:rsidRDefault="00B07601" w:rsidP="00AE1A83">
            <w:pPr>
              <w:spacing w:after="0" w:line="240" w:lineRule="auto"/>
              <w:rPr>
                <w:b/>
                <w:sz w:val="16"/>
                <w:szCs w:val="16"/>
                <w:lang w:val="fr-FR"/>
              </w:rPr>
            </w:pPr>
          </w:p>
        </w:tc>
        <w:tc>
          <w:tcPr>
            <w:tcW w:w="4404" w:type="dxa"/>
          </w:tcPr>
          <w:p w:rsidR="00B07601" w:rsidRPr="00644744" w:rsidRDefault="00B07601" w:rsidP="00AE1A83">
            <w:pPr>
              <w:spacing w:after="0" w:line="240" w:lineRule="auto"/>
              <w:rPr>
                <w:b/>
                <w:sz w:val="18"/>
                <w:szCs w:val="18"/>
                <w:lang w:val="fr-FR"/>
              </w:rPr>
            </w:pPr>
          </w:p>
        </w:tc>
      </w:tr>
      <w:tr w:rsidR="00201A0F" w:rsidRPr="00644744" w:rsidTr="00406646">
        <w:tc>
          <w:tcPr>
            <w:tcW w:w="4253" w:type="dxa"/>
          </w:tcPr>
          <w:p w:rsidR="00B07601" w:rsidRPr="00644744" w:rsidRDefault="00B07601" w:rsidP="00AE1A83">
            <w:pPr>
              <w:spacing w:after="0" w:line="240" w:lineRule="auto"/>
              <w:rPr>
                <w:sz w:val="18"/>
                <w:szCs w:val="18"/>
                <w:lang w:val="fr-FR"/>
              </w:rPr>
            </w:pPr>
          </w:p>
        </w:tc>
        <w:tc>
          <w:tcPr>
            <w:tcW w:w="1481" w:type="dxa"/>
          </w:tcPr>
          <w:p w:rsidR="00B07601" w:rsidRPr="00644744" w:rsidRDefault="00B07601" w:rsidP="00AE1A83">
            <w:pPr>
              <w:spacing w:after="0" w:line="240" w:lineRule="auto"/>
              <w:rPr>
                <w:sz w:val="16"/>
                <w:szCs w:val="16"/>
                <w:lang w:val="fr-FR"/>
              </w:rPr>
            </w:pPr>
          </w:p>
        </w:tc>
        <w:tc>
          <w:tcPr>
            <w:tcW w:w="4404" w:type="dxa"/>
          </w:tcPr>
          <w:p w:rsidR="00B07601" w:rsidRPr="00644744" w:rsidRDefault="00B07601" w:rsidP="00AE1A83">
            <w:pPr>
              <w:spacing w:after="0" w:line="240" w:lineRule="auto"/>
              <w:rPr>
                <w:sz w:val="16"/>
                <w:szCs w:val="16"/>
                <w:lang w:val="fr-FR"/>
              </w:rPr>
            </w:pPr>
          </w:p>
        </w:tc>
      </w:tr>
      <w:tr w:rsidR="00201A0F" w:rsidRPr="00644744" w:rsidTr="00406646">
        <w:tc>
          <w:tcPr>
            <w:tcW w:w="4253" w:type="dxa"/>
          </w:tcPr>
          <w:p w:rsidR="00B07601" w:rsidRPr="00644744" w:rsidRDefault="00B07601" w:rsidP="00AE1A83">
            <w:pPr>
              <w:spacing w:after="0" w:line="240" w:lineRule="auto"/>
              <w:rPr>
                <w:sz w:val="16"/>
                <w:szCs w:val="16"/>
                <w:lang w:val="fr-FR"/>
              </w:rPr>
            </w:pPr>
          </w:p>
        </w:tc>
        <w:tc>
          <w:tcPr>
            <w:tcW w:w="1481" w:type="dxa"/>
          </w:tcPr>
          <w:p w:rsidR="00B07601" w:rsidRPr="00644744" w:rsidRDefault="00B07601" w:rsidP="00AE1A83">
            <w:pPr>
              <w:spacing w:after="0" w:line="240" w:lineRule="auto"/>
              <w:rPr>
                <w:sz w:val="16"/>
                <w:szCs w:val="16"/>
                <w:lang w:val="fr-FR"/>
              </w:rPr>
            </w:pPr>
          </w:p>
        </w:tc>
        <w:tc>
          <w:tcPr>
            <w:tcW w:w="4404" w:type="dxa"/>
          </w:tcPr>
          <w:p w:rsidR="00B07601" w:rsidRPr="00644744" w:rsidRDefault="00B07601" w:rsidP="00AE1A83">
            <w:pPr>
              <w:spacing w:after="0" w:line="240" w:lineRule="auto"/>
              <w:rPr>
                <w:sz w:val="16"/>
                <w:szCs w:val="16"/>
                <w:lang w:val="fr-FR"/>
              </w:rPr>
            </w:pPr>
          </w:p>
        </w:tc>
      </w:tr>
    </w:tbl>
    <w:p w:rsidR="002656C2" w:rsidRDefault="00B07601" w:rsidP="009755A4">
      <w:pPr>
        <w:ind w:left="993" w:hanging="993"/>
        <w:rPr>
          <w:rFonts w:ascii="Verdana" w:hAnsi="Verdana"/>
          <w:b/>
          <w:sz w:val="20"/>
          <w:szCs w:val="20"/>
        </w:rPr>
      </w:pPr>
      <w:r w:rsidRPr="00201A0F">
        <w:rPr>
          <w:rFonts w:ascii="Verdana" w:hAnsi="Verdana"/>
          <w:b/>
          <w:sz w:val="20"/>
          <w:szCs w:val="20"/>
        </w:rPr>
        <w:t>ΘΕΜΑ:</w:t>
      </w:r>
      <w:r w:rsidR="009755A4">
        <w:rPr>
          <w:rFonts w:ascii="Verdana" w:hAnsi="Verdana"/>
          <w:b/>
          <w:sz w:val="20"/>
          <w:szCs w:val="20"/>
        </w:rPr>
        <w:t xml:space="preserve"> </w:t>
      </w:r>
      <w:r w:rsidR="009755A4">
        <w:rPr>
          <w:rFonts w:ascii="Verdana" w:hAnsi="Verdana"/>
          <w:b/>
          <w:sz w:val="20"/>
          <w:szCs w:val="20"/>
        </w:rPr>
        <w:tab/>
      </w:r>
      <w:r w:rsidR="001C0C58">
        <w:rPr>
          <w:rFonts w:ascii="Verdana" w:hAnsi="Verdana"/>
          <w:b/>
          <w:sz w:val="20"/>
          <w:szCs w:val="20"/>
        </w:rPr>
        <w:t>«</w:t>
      </w:r>
      <w:r w:rsidR="00CF5BB1">
        <w:rPr>
          <w:rFonts w:ascii="Verdana" w:hAnsi="Verdana"/>
          <w:b/>
          <w:sz w:val="20"/>
          <w:szCs w:val="20"/>
        </w:rPr>
        <w:t>Πρόταση</w:t>
      </w:r>
      <w:r w:rsidR="009755A4">
        <w:rPr>
          <w:rFonts w:ascii="Verdana" w:hAnsi="Verdana"/>
          <w:b/>
          <w:sz w:val="20"/>
          <w:szCs w:val="20"/>
        </w:rPr>
        <w:t xml:space="preserve"> αναμοριοδότησης δυσμενών συνθηκών όλων των σχολείων της Περιφερειακής Διεύθυνσης Εκπαίδευσης Ιονίων Νήσων</w:t>
      </w:r>
      <w:r w:rsidR="001C0C58">
        <w:rPr>
          <w:rFonts w:ascii="Verdana" w:hAnsi="Verdana"/>
          <w:b/>
          <w:sz w:val="20"/>
          <w:szCs w:val="20"/>
        </w:rPr>
        <w:t>»</w:t>
      </w:r>
    </w:p>
    <w:p w:rsidR="001E2BF9" w:rsidRDefault="009755A4" w:rsidP="003E59AE">
      <w:pPr>
        <w:spacing w:after="0" w:line="240" w:lineRule="auto"/>
        <w:jc w:val="both"/>
        <w:rPr>
          <w:rFonts w:ascii="Verdana" w:hAnsi="Verdana"/>
          <w:sz w:val="20"/>
          <w:szCs w:val="20"/>
        </w:rPr>
      </w:pPr>
      <w:r>
        <w:rPr>
          <w:rFonts w:ascii="Verdana" w:hAnsi="Verdana"/>
          <w:sz w:val="20"/>
          <w:szCs w:val="20"/>
        </w:rPr>
        <w:t xml:space="preserve">Με δεδομένο ότι βρίσκεται σε εξέλιξη διαδικασία κατάταξης των σχολικών μονάδων αρμοδιότητάς σας σε κατηγορίες μετάθεσης, σύμφωνα με την αριθμ. πρωτ. Φ.10/1814/209457/ΓΔ4/7-12-2016 εγκύκλιο του ΥΠΠΕΘ, και προκειμένου να διευκολύνουμε την ενιαία και κοινή αντιμετώπιση του θέματος, σας καταθέτουμε πρόταση που αφορά στον καθορισμό της αριθμητικής αποτίμησης των κριτηρίων σε πρώτη φάση. Όταν αυτό ολοκληρωθεί, η μοριοδότηση εκάστου σχολείου μπορεί να γίνει μέσω ενός απλού ηλεκτρονικού προγράμματος </w:t>
      </w:r>
      <w:r>
        <w:rPr>
          <w:rFonts w:ascii="Verdana" w:hAnsi="Verdana"/>
          <w:sz w:val="20"/>
          <w:szCs w:val="20"/>
          <w:lang w:val="en-US"/>
        </w:rPr>
        <w:t>Excel</w:t>
      </w:r>
      <w:r>
        <w:rPr>
          <w:rFonts w:ascii="Verdana" w:hAnsi="Verdana"/>
          <w:sz w:val="20"/>
          <w:szCs w:val="20"/>
        </w:rPr>
        <w:t xml:space="preserve">. </w:t>
      </w:r>
    </w:p>
    <w:p w:rsidR="00A86475" w:rsidRDefault="009755A4" w:rsidP="003E59AE">
      <w:pPr>
        <w:spacing w:after="0" w:line="240" w:lineRule="auto"/>
        <w:jc w:val="both"/>
        <w:rPr>
          <w:rFonts w:ascii="Verdana" w:hAnsi="Verdana"/>
          <w:sz w:val="20"/>
          <w:szCs w:val="20"/>
        </w:rPr>
      </w:pPr>
      <w:r>
        <w:rPr>
          <w:rFonts w:ascii="Verdana" w:hAnsi="Verdana"/>
          <w:sz w:val="20"/>
          <w:szCs w:val="20"/>
        </w:rPr>
        <w:t>Στη συνέχεια, τα Υπηρεσιακά Συμβούλια μπορούν να εξετάσουν και να αποτυπώσουν, τις όποιες διαφοροποιήσεις</w:t>
      </w:r>
      <w:r w:rsidR="001E2BF9">
        <w:rPr>
          <w:rFonts w:ascii="Verdana" w:hAnsi="Verdana"/>
          <w:sz w:val="20"/>
          <w:szCs w:val="20"/>
        </w:rPr>
        <w:t>,</w:t>
      </w:r>
      <w:r>
        <w:rPr>
          <w:rFonts w:ascii="Verdana" w:hAnsi="Verdana"/>
          <w:sz w:val="20"/>
          <w:szCs w:val="20"/>
        </w:rPr>
        <w:t xml:space="preserve"> λόγω ιδιαιτερότητας (ορισμένων σχολικών μονάδων)</w:t>
      </w:r>
      <w:r w:rsidR="001E2BF9">
        <w:rPr>
          <w:rFonts w:ascii="Verdana" w:hAnsi="Verdana"/>
          <w:sz w:val="20"/>
          <w:szCs w:val="20"/>
        </w:rPr>
        <w:t>,</w:t>
      </w:r>
      <w:r>
        <w:rPr>
          <w:rFonts w:ascii="Verdana" w:hAnsi="Verdana"/>
          <w:sz w:val="20"/>
          <w:szCs w:val="20"/>
        </w:rPr>
        <w:t xml:space="preserve"> κριθεί απαραίτητο να γίνουν. Εξυπακούεται πως η πρότασή μας δεν είναι δεσμευτική, αποτελεί εργαλείο αντικειμενικής κατάταξης. </w:t>
      </w:r>
    </w:p>
    <w:p w:rsidR="009755A4" w:rsidRDefault="009755A4" w:rsidP="003E59AE">
      <w:pPr>
        <w:spacing w:after="0" w:line="240" w:lineRule="auto"/>
        <w:jc w:val="both"/>
        <w:rPr>
          <w:rFonts w:ascii="Verdana" w:hAnsi="Verdana"/>
          <w:sz w:val="20"/>
          <w:szCs w:val="20"/>
        </w:rPr>
      </w:pPr>
    </w:p>
    <w:p w:rsidR="009755A4" w:rsidRPr="009755A4" w:rsidRDefault="009755A4" w:rsidP="003E59AE">
      <w:pPr>
        <w:spacing w:after="0" w:line="240" w:lineRule="auto"/>
        <w:jc w:val="both"/>
        <w:rPr>
          <w:rFonts w:ascii="Verdana" w:hAnsi="Verdana"/>
          <w:i/>
          <w:sz w:val="20"/>
          <w:szCs w:val="20"/>
          <w:u w:val="single"/>
        </w:rPr>
      </w:pPr>
      <w:r w:rsidRPr="009755A4">
        <w:rPr>
          <w:rFonts w:ascii="Verdana" w:hAnsi="Verdana"/>
          <w:i/>
          <w:sz w:val="20"/>
          <w:szCs w:val="20"/>
          <w:u w:val="single"/>
        </w:rPr>
        <w:t>Πρόταση</w:t>
      </w:r>
    </w:p>
    <w:p w:rsidR="00A86475" w:rsidRDefault="009755A4" w:rsidP="003E59AE">
      <w:pPr>
        <w:spacing w:after="0" w:line="240" w:lineRule="auto"/>
        <w:jc w:val="both"/>
        <w:rPr>
          <w:rFonts w:ascii="Verdana" w:hAnsi="Verdana"/>
          <w:sz w:val="20"/>
          <w:szCs w:val="20"/>
        </w:rPr>
      </w:pPr>
      <w:r>
        <w:rPr>
          <w:rFonts w:ascii="Verdana" w:hAnsi="Verdana"/>
          <w:sz w:val="20"/>
          <w:szCs w:val="20"/>
        </w:rPr>
        <w:t xml:space="preserve">Τα κριτήρια για τον καθορισμό των μορίων δυσμενών συνθηκών είναι τα εξής: </w:t>
      </w:r>
    </w:p>
    <w:p w:rsidR="009755A4" w:rsidRDefault="009755A4" w:rsidP="009755A4">
      <w:pPr>
        <w:numPr>
          <w:ilvl w:val="0"/>
          <w:numId w:val="16"/>
        </w:numPr>
        <w:spacing w:after="0" w:line="240" w:lineRule="auto"/>
        <w:jc w:val="both"/>
        <w:rPr>
          <w:rFonts w:ascii="Verdana" w:hAnsi="Verdana"/>
          <w:sz w:val="20"/>
          <w:szCs w:val="20"/>
        </w:rPr>
      </w:pPr>
      <w:r>
        <w:rPr>
          <w:rFonts w:ascii="Verdana" w:hAnsi="Verdana"/>
          <w:sz w:val="20"/>
          <w:szCs w:val="20"/>
        </w:rPr>
        <w:t>Χιλιομετρική απόσταση από την πρωτεύουσα του Νομού. Συντελεστής βαρύτητας: 66,5%</w:t>
      </w:r>
      <w:r w:rsidR="00132CA5">
        <w:rPr>
          <w:rFonts w:ascii="Verdana" w:hAnsi="Verdana"/>
          <w:sz w:val="20"/>
          <w:szCs w:val="20"/>
        </w:rPr>
        <w:t>.</w:t>
      </w:r>
    </w:p>
    <w:p w:rsidR="009755A4" w:rsidRDefault="00132CA5" w:rsidP="009755A4">
      <w:pPr>
        <w:numPr>
          <w:ilvl w:val="0"/>
          <w:numId w:val="16"/>
        </w:numPr>
        <w:spacing w:after="0" w:line="240" w:lineRule="auto"/>
        <w:jc w:val="both"/>
        <w:rPr>
          <w:rFonts w:ascii="Verdana" w:hAnsi="Verdana"/>
          <w:sz w:val="20"/>
          <w:szCs w:val="20"/>
        </w:rPr>
      </w:pPr>
      <w:r>
        <w:rPr>
          <w:rFonts w:ascii="Verdana" w:hAnsi="Verdana"/>
          <w:sz w:val="20"/>
          <w:szCs w:val="20"/>
        </w:rPr>
        <w:t>Ανάγλυφο οικισμού – νησιωτικότητα. Συντελεστής βαρύτητας: 16,5%.</w:t>
      </w:r>
    </w:p>
    <w:p w:rsidR="00132CA5" w:rsidRDefault="00132CA5" w:rsidP="009755A4">
      <w:pPr>
        <w:numPr>
          <w:ilvl w:val="0"/>
          <w:numId w:val="16"/>
        </w:numPr>
        <w:spacing w:after="0" w:line="240" w:lineRule="auto"/>
        <w:jc w:val="both"/>
        <w:rPr>
          <w:rFonts w:ascii="Verdana" w:hAnsi="Verdana"/>
          <w:sz w:val="20"/>
          <w:szCs w:val="20"/>
        </w:rPr>
      </w:pPr>
      <w:r>
        <w:rPr>
          <w:rFonts w:ascii="Verdana" w:hAnsi="Verdana"/>
          <w:sz w:val="20"/>
          <w:szCs w:val="20"/>
        </w:rPr>
        <w:t>Βατότητα οδικού δικτύου. Συντελεστής βαρύτητας: 8,5%.</w:t>
      </w:r>
    </w:p>
    <w:p w:rsidR="00A86475" w:rsidRDefault="00132CA5" w:rsidP="003E59AE">
      <w:pPr>
        <w:numPr>
          <w:ilvl w:val="0"/>
          <w:numId w:val="16"/>
        </w:numPr>
        <w:spacing w:after="0" w:line="240" w:lineRule="auto"/>
        <w:jc w:val="both"/>
        <w:rPr>
          <w:rFonts w:ascii="Verdana" w:hAnsi="Verdana"/>
          <w:sz w:val="20"/>
          <w:szCs w:val="20"/>
        </w:rPr>
      </w:pPr>
      <w:r w:rsidRPr="00132CA5">
        <w:rPr>
          <w:rFonts w:ascii="Verdana" w:hAnsi="Verdana"/>
          <w:sz w:val="20"/>
          <w:szCs w:val="20"/>
        </w:rPr>
        <w:t>Οργανικότητα σχολείου. Συντελεστής βαρύτητας: 8,5%.</w:t>
      </w:r>
    </w:p>
    <w:p w:rsidR="00132CA5" w:rsidRDefault="00132CA5" w:rsidP="00132CA5">
      <w:pPr>
        <w:spacing w:after="0" w:line="240" w:lineRule="auto"/>
        <w:jc w:val="both"/>
        <w:rPr>
          <w:rFonts w:ascii="Verdana" w:hAnsi="Verdana"/>
          <w:sz w:val="20"/>
          <w:szCs w:val="20"/>
        </w:rPr>
      </w:pPr>
    </w:p>
    <w:p w:rsidR="005B2A1E" w:rsidRPr="00132CA5" w:rsidRDefault="005B2A1E" w:rsidP="00132CA5">
      <w:pPr>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476"/>
        <w:gridCol w:w="2477"/>
        <w:gridCol w:w="2477"/>
      </w:tblGrid>
      <w:tr w:rsidR="005B2A1E" w:rsidRPr="002D4BEB" w:rsidTr="002D4BEB">
        <w:tc>
          <w:tcPr>
            <w:tcW w:w="9968" w:type="dxa"/>
            <w:gridSpan w:val="4"/>
          </w:tcPr>
          <w:p w:rsidR="005B2A1E" w:rsidRPr="002D4BEB" w:rsidRDefault="005B2A1E" w:rsidP="002D4BEB">
            <w:pPr>
              <w:numPr>
                <w:ilvl w:val="0"/>
                <w:numId w:val="18"/>
              </w:numPr>
              <w:spacing w:after="0" w:line="240" w:lineRule="auto"/>
              <w:jc w:val="center"/>
              <w:rPr>
                <w:rFonts w:ascii="Verdana" w:hAnsi="Verdana"/>
                <w:b/>
                <w:sz w:val="20"/>
                <w:szCs w:val="20"/>
              </w:rPr>
            </w:pPr>
            <w:r w:rsidRPr="002D4BEB">
              <w:rPr>
                <w:rFonts w:ascii="Verdana" w:hAnsi="Verdana"/>
                <w:b/>
                <w:sz w:val="20"/>
                <w:szCs w:val="20"/>
              </w:rPr>
              <w:t>Χιλιομετρική απόσταση 66,5%</w:t>
            </w:r>
          </w:p>
        </w:tc>
      </w:tr>
      <w:tr w:rsidR="005B2A1E" w:rsidRPr="002D4BEB" w:rsidTr="002D4BEB">
        <w:tc>
          <w:tcPr>
            <w:tcW w:w="2538" w:type="dxa"/>
          </w:tcPr>
          <w:p w:rsidR="005B2A1E" w:rsidRPr="002D4BEB" w:rsidRDefault="005B2A1E" w:rsidP="002D4BEB">
            <w:pPr>
              <w:spacing w:after="0" w:line="240" w:lineRule="auto"/>
              <w:jc w:val="center"/>
              <w:rPr>
                <w:rFonts w:ascii="Verdana" w:hAnsi="Verdana"/>
                <w:b/>
                <w:sz w:val="20"/>
                <w:szCs w:val="20"/>
              </w:rPr>
            </w:pPr>
            <w:r w:rsidRPr="002D4BEB">
              <w:rPr>
                <w:rFonts w:ascii="Verdana" w:hAnsi="Verdana"/>
                <w:b/>
                <w:sz w:val="20"/>
                <w:szCs w:val="20"/>
              </w:rPr>
              <w:t>Χιλιομετρική απόσταση</w:t>
            </w:r>
          </w:p>
        </w:tc>
        <w:tc>
          <w:tcPr>
            <w:tcW w:w="2476" w:type="dxa"/>
          </w:tcPr>
          <w:p w:rsidR="005B2A1E" w:rsidRPr="002D4BEB" w:rsidRDefault="005B2A1E" w:rsidP="002D4BEB">
            <w:pPr>
              <w:spacing w:after="0" w:line="240" w:lineRule="auto"/>
              <w:jc w:val="center"/>
              <w:rPr>
                <w:rFonts w:ascii="Verdana" w:hAnsi="Verdana"/>
                <w:b/>
                <w:sz w:val="20"/>
                <w:szCs w:val="20"/>
              </w:rPr>
            </w:pPr>
            <w:r w:rsidRPr="002D4BEB">
              <w:rPr>
                <w:rFonts w:ascii="Verdana" w:hAnsi="Verdana"/>
                <w:b/>
                <w:sz w:val="20"/>
                <w:szCs w:val="20"/>
              </w:rPr>
              <w:t>Μόρια</w:t>
            </w:r>
          </w:p>
        </w:tc>
        <w:tc>
          <w:tcPr>
            <w:tcW w:w="2477" w:type="dxa"/>
          </w:tcPr>
          <w:p w:rsidR="005B2A1E" w:rsidRPr="002D4BEB" w:rsidRDefault="005B2A1E" w:rsidP="002D4BEB">
            <w:pPr>
              <w:spacing w:after="0" w:line="240" w:lineRule="auto"/>
              <w:jc w:val="center"/>
              <w:rPr>
                <w:rFonts w:ascii="Verdana" w:hAnsi="Verdana"/>
                <w:b/>
                <w:sz w:val="20"/>
                <w:szCs w:val="20"/>
              </w:rPr>
            </w:pPr>
            <w:r w:rsidRPr="002D4BEB">
              <w:rPr>
                <w:rFonts w:ascii="Verdana" w:hAnsi="Verdana"/>
                <w:b/>
                <w:sz w:val="20"/>
                <w:szCs w:val="20"/>
              </w:rPr>
              <w:t>Ναυτικά μίλια</w:t>
            </w:r>
          </w:p>
        </w:tc>
        <w:tc>
          <w:tcPr>
            <w:tcW w:w="2477" w:type="dxa"/>
          </w:tcPr>
          <w:p w:rsidR="005B2A1E" w:rsidRPr="002D4BEB" w:rsidRDefault="005B2A1E" w:rsidP="002D4BEB">
            <w:pPr>
              <w:spacing w:after="0" w:line="240" w:lineRule="auto"/>
              <w:jc w:val="center"/>
              <w:rPr>
                <w:rFonts w:ascii="Verdana" w:hAnsi="Verdana"/>
                <w:b/>
                <w:sz w:val="20"/>
                <w:szCs w:val="20"/>
              </w:rPr>
            </w:pPr>
            <w:r w:rsidRPr="002D4BEB">
              <w:rPr>
                <w:rFonts w:ascii="Verdana" w:hAnsi="Verdana"/>
                <w:b/>
                <w:sz w:val="20"/>
                <w:szCs w:val="20"/>
              </w:rPr>
              <w:t>Μόρια</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Πρωτεύουσα</w:t>
            </w:r>
          </w:p>
        </w:tc>
        <w:tc>
          <w:tcPr>
            <w:tcW w:w="2476"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1-4</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2-11 χλμ</w:t>
            </w:r>
          </w:p>
        </w:tc>
        <w:tc>
          <w:tcPr>
            <w:tcW w:w="2476"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2</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5-8</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2</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11-30 χλμ</w:t>
            </w:r>
          </w:p>
        </w:tc>
        <w:tc>
          <w:tcPr>
            <w:tcW w:w="2476"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4</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9-12</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3</w:t>
            </w:r>
          </w:p>
        </w:tc>
      </w:tr>
      <w:tr w:rsidR="005B2A1E" w:rsidRPr="002D4BEB" w:rsidTr="002D4BEB">
        <w:tc>
          <w:tcPr>
            <w:tcW w:w="2538" w:type="dxa"/>
          </w:tcPr>
          <w:p w:rsidR="005B2A1E" w:rsidRPr="002D4BEB" w:rsidRDefault="001E2BF9" w:rsidP="002D4BEB">
            <w:pPr>
              <w:spacing w:after="0" w:line="240" w:lineRule="auto"/>
              <w:jc w:val="both"/>
              <w:rPr>
                <w:rFonts w:ascii="Verdana" w:hAnsi="Verdana"/>
                <w:sz w:val="20"/>
                <w:szCs w:val="20"/>
              </w:rPr>
            </w:pPr>
            <w:r w:rsidRPr="002D4BEB">
              <w:rPr>
                <w:rFonts w:ascii="Verdana" w:hAnsi="Verdana"/>
                <w:sz w:val="20"/>
                <w:szCs w:val="20"/>
              </w:rPr>
              <w:t>&gt; 31 χλμ</w:t>
            </w:r>
          </w:p>
        </w:tc>
        <w:tc>
          <w:tcPr>
            <w:tcW w:w="2476"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8</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13-16</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4</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p>
        </w:tc>
        <w:tc>
          <w:tcPr>
            <w:tcW w:w="2476" w:type="dxa"/>
          </w:tcPr>
          <w:p w:rsidR="005B2A1E" w:rsidRPr="002D4BEB" w:rsidRDefault="005B2A1E" w:rsidP="002D4BEB">
            <w:pPr>
              <w:spacing w:after="0" w:line="240" w:lineRule="auto"/>
              <w:jc w:val="both"/>
              <w:rPr>
                <w:rFonts w:ascii="Verdana" w:hAnsi="Verdana"/>
                <w:sz w:val="20"/>
                <w:szCs w:val="20"/>
              </w:rPr>
            </w:pP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17-20</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5</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p>
        </w:tc>
        <w:tc>
          <w:tcPr>
            <w:tcW w:w="2476" w:type="dxa"/>
          </w:tcPr>
          <w:p w:rsidR="005B2A1E" w:rsidRPr="002D4BEB" w:rsidRDefault="005B2A1E" w:rsidP="002D4BEB">
            <w:pPr>
              <w:spacing w:after="0" w:line="240" w:lineRule="auto"/>
              <w:jc w:val="both"/>
              <w:rPr>
                <w:rFonts w:ascii="Verdana" w:hAnsi="Verdana"/>
                <w:sz w:val="20"/>
                <w:szCs w:val="20"/>
              </w:rPr>
            </w:pP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21-24</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6</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p>
        </w:tc>
        <w:tc>
          <w:tcPr>
            <w:tcW w:w="2476" w:type="dxa"/>
          </w:tcPr>
          <w:p w:rsidR="005B2A1E" w:rsidRPr="002D4BEB" w:rsidRDefault="005B2A1E" w:rsidP="002D4BEB">
            <w:pPr>
              <w:spacing w:after="0" w:line="240" w:lineRule="auto"/>
              <w:jc w:val="both"/>
              <w:rPr>
                <w:rFonts w:ascii="Verdana" w:hAnsi="Verdana"/>
                <w:sz w:val="20"/>
                <w:szCs w:val="20"/>
              </w:rPr>
            </w:pP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25-28</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7</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p>
        </w:tc>
        <w:tc>
          <w:tcPr>
            <w:tcW w:w="2476" w:type="dxa"/>
          </w:tcPr>
          <w:p w:rsidR="005B2A1E" w:rsidRPr="002D4BEB" w:rsidRDefault="005B2A1E" w:rsidP="002D4BEB">
            <w:pPr>
              <w:spacing w:after="0" w:line="240" w:lineRule="auto"/>
              <w:jc w:val="both"/>
              <w:rPr>
                <w:rFonts w:ascii="Verdana" w:hAnsi="Verdana"/>
                <w:sz w:val="20"/>
                <w:szCs w:val="20"/>
              </w:rPr>
            </w:pP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&gt; 28</w:t>
            </w:r>
          </w:p>
        </w:tc>
        <w:tc>
          <w:tcPr>
            <w:tcW w:w="2477"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8</w:t>
            </w:r>
          </w:p>
        </w:tc>
      </w:tr>
      <w:tr w:rsidR="005B2A1E" w:rsidRPr="002D4BEB" w:rsidTr="002D4BEB">
        <w:tc>
          <w:tcPr>
            <w:tcW w:w="9968" w:type="dxa"/>
            <w:gridSpan w:val="4"/>
          </w:tcPr>
          <w:p w:rsidR="005B2A1E" w:rsidRPr="002D4BEB" w:rsidRDefault="005B2A1E" w:rsidP="002D4BEB">
            <w:pPr>
              <w:numPr>
                <w:ilvl w:val="0"/>
                <w:numId w:val="18"/>
              </w:numPr>
              <w:spacing w:after="0" w:line="240" w:lineRule="auto"/>
              <w:jc w:val="center"/>
              <w:rPr>
                <w:rFonts w:ascii="Verdana" w:hAnsi="Verdana"/>
                <w:b/>
                <w:sz w:val="20"/>
                <w:szCs w:val="20"/>
              </w:rPr>
            </w:pPr>
            <w:r w:rsidRPr="002D4BEB">
              <w:rPr>
                <w:rFonts w:ascii="Verdana" w:hAnsi="Verdana"/>
                <w:b/>
                <w:sz w:val="20"/>
                <w:szCs w:val="20"/>
              </w:rPr>
              <w:t>Ανάγλύφο οικισμού (16,5%)</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Πεδινό</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0</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Ορεινό</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1</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Νησί εκτός έδρας νομού</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2</w:t>
            </w:r>
          </w:p>
        </w:tc>
      </w:tr>
      <w:tr w:rsidR="005B2A1E" w:rsidRPr="002D4BEB" w:rsidTr="002D4BEB">
        <w:tc>
          <w:tcPr>
            <w:tcW w:w="9968" w:type="dxa"/>
            <w:gridSpan w:val="4"/>
          </w:tcPr>
          <w:p w:rsidR="005B2A1E" w:rsidRPr="002D4BEB" w:rsidRDefault="005B2A1E" w:rsidP="002D4BEB">
            <w:pPr>
              <w:numPr>
                <w:ilvl w:val="0"/>
                <w:numId w:val="18"/>
              </w:numPr>
              <w:spacing w:after="0" w:line="240" w:lineRule="auto"/>
              <w:jc w:val="center"/>
              <w:rPr>
                <w:rFonts w:ascii="Verdana" w:hAnsi="Verdana"/>
                <w:b/>
                <w:sz w:val="20"/>
                <w:szCs w:val="20"/>
              </w:rPr>
            </w:pPr>
            <w:r w:rsidRPr="002D4BEB">
              <w:rPr>
                <w:rFonts w:ascii="Verdana" w:hAnsi="Verdana"/>
                <w:b/>
                <w:sz w:val="20"/>
                <w:szCs w:val="20"/>
              </w:rPr>
              <w:t>Βατότητα οδικού δικτύου (8,5%)</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Βατός</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0</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lastRenderedPageBreak/>
              <w:t>Δύσβατος</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1</w:t>
            </w:r>
          </w:p>
        </w:tc>
      </w:tr>
      <w:tr w:rsidR="005B2A1E" w:rsidRPr="002D4BEB" w:rsidTr="002D4BEB">
        <w:tc>
          <w:tcPr>
            <w:tcW w:w="9968" w:type="dxa"/>
            <w:gridSpan w:val="4"/>
          </w:tcPr>
          <w:p w:rsidR="005B2A1E" w:rsidRPr="002D4BEB" w:rsidRDefault="005B2A1E" w:rsidP="002D4BEB">
            <w:pPr>
              <w:numPr>
                <w:ilvl w:val="0"/>
                <w:numId w:val="18"/>
              </w:numPr>
              <w:spacing w:after="0" w:line="240" w:lineRule="auto"/>
              <w:jc w:val="center"/>
              <w:rPr>
                <w:rFonts w:ascii="Verdana" w:hAnsi="Verdana"/>
                <w:b/>
                <w:sz w:val="20"/>
                <w:szCs w:val="20"/>
              </w:rPr>
            </w:pPr>
            <w:r w:rsidRPr="002D4BEB">
              <w:rPr>
                <w:rFonts w:ascii="Verdana" w:hAnsi="Verdana"/>
                <w:b/>
                <w:sz w:val="20"/>
                <w:szCs w:val="20"/>
              </w:rPr>
              <w:t>Λειτουργικότητα σχολείου 8,5%</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Πολυθέσιο</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0</w:t>
            </w:r>
          </w:p>
        </w:tc>
      </w:tr>
      <w:tr w:rsidR="005B2A1E" w:rsidRPr="002D4BEB" w:rsidTr="002D4BEB">
        <w:tc>
          <w:tcPr>
            <w:tcW w:w="2538" w:type="dxa"/>
          </w:tcPr>
          <w:p w:rsidR="005B2A1E" w:rsidRPr="002D4BEB" w:rsidRDefault="005B2A1E" w:rsidP="002D4BEB">
            <w:pPr>
              <w:spacing w:after="0" w:line="240" w:lineRule="auto"/>
              <w:jc w:val="both"/>
              <w:rPr>
                <w:rFonts w:ascii="Verdana" w:hAnsi="Verdana"/>
                <w:sz w:val="20"/>
                <w:szCs w:val="20"/>
              </w:rPr>
            </w:pPr>
            <w:r w:rsidRPr="002D4BEB">
              <w:rPr>
                <w:rFonts w:ascii="Verdana" w:hAnsi="Verdana"/>
                <w:sz w:val="20"/>
                <w:szCs w:val="20"/>
              </w:rPr>
              <w:t>Ολιγοθέσιο (3/τ)</w:t>
            </w:r>
          </w:p>
        </w:tc>
        <w:tc>
          <w:tcPr>
            <w:tcW w:w="7430" w:type="dxa"/>
            <w:gridSpan w:val="3"/>
          </w:tcPr>
          <w:p w:rsidR="005B2A1E" w:rsidRPr="002D4BEB" w:rsidRDefault="005B2A1E" w:rsidP="002D4BEB">
            <w:pPr>
              <w:spacing w:after="0" w:line="240" w:lineRule="auto"/>
              <w:jc w:val="center"/>
              <w:rPr>
                <w:rFonts w:ascii="Verdana" w:hAnsi="Verdana"/>
                <w:sz w:val="20"/>
                <w:szCs w:val="20"/>
              </w:rPr>
            </w:pPr>
            <w:r w:rsidRPr="002D4BEB">
              <w:rPr>
                <w:rFonts w:ascii="Verdana" w:hAnsi="Verdana"/>
                <w:sz w:val="20"/>
                <w:szCs w:val="20"/>
              </w:rPr>
              <w:t>1</w:t>
            </w:r>
          </w:p>
        </w:tc>
      </w:tr>
    </w:tbl>
    <w:p w:rsidR="0058729A" w:rsidRPr="00132CA5" w:rsidRDefault="0058729A" w:rsidP="00132CA5">
      <w:pPr>
        <w:spacing w:after="0" w:line="240" w:lineRule="auto"/>
        <w:jc w:val="both"/>
        <w:rPr>
          <w:rFonts w:ascii="Verdana" w:hAnsi="Verdana"/>
          <w:sz w:val="20"/>
          <w:szCs w:val="20"/>
        </w:rPr>
      </w:pPr>
    </w:p>
    <w:p w:rsidR="001E2BF9" w:rsidRDefault="005B2A1E" w:rsidP="003E59AE">
      <w:pPr>
        <w:spacing w:after="0" w:line="240" w:lineRule="auto"/>
        <w:jc w:val="both"/>
        <w:rPr>
          <w:rFonts w:ascii="Verdana" w:hAnsi="Verdana"/>
          <w:sz w:val="20"/>
          <w:szCs w:val="20"/>
        </w:rPr>
      </w:pPr>
      <w:r>
        <w:rPr>
          <w:rFonts w:ascii="Verdana" w:hAnsi="Verdana"/>
          <w:sz w:val="20"/>
          <w:szCs w:val="20"/>
        </w:rPr>
        <w:t>Όπως αναφέραμε και ανωτέρω, η πρόταση έχει διαμορφωθεί</w:t>
      </w:r>
      <w:r w:rsidR="001E2BF9">
        <w:rPr>
          <w:rFonts w:ascii="Verdana" w:hAnsi="Verdana"/>
          <w:sz w:val="20"/>
          <w:szCs w:val="20"/>
        </w:rPr>
        <w:t>,</w:t>
      </w:r>
      <w:r>
        <w:rPr>
          <w:rFonts w:ascii="Verdana" w:hAnsi="Verdana"/>
          <w:sz w:val="20"/>
          <w:szCs w:val="20"/>
        </w:rPr>
        <w:t xml:space="preserve"> </w:t>
      </w:r>
      <w:r w:rsidR="008A4FAA">
        <w:rPr>
          <w:rFonts w:ascii="Verdana" w:hAnsi="Verdana"/>
          <w:sz w:val="20"/>
          <w:szCs w:val="20"/>
        </w:rPr>
        <w:t xml:space="preserve">ώστε να μπορεί να εφαρμοστεί το σύνολο της επικράτειας σε όλους τους τύπους των σχολείων και των δύο βαθμίδων (Πρωτοβάθμιας και Δευτεροβάθμιας). Έχει υιοθετηθεί κοινή για τις δύο βαθμίδες </w:t>
      </w:r>
      <w:r w:rsidR="001E2BF9">
        <w:rPr>
          <w:rFonts w:ascii="Verdana" w:hAnsi="Verdana"/>
          <w:sz w:val="20"/>
          <w:szCs w:val="20"/>
        </w:rPr>
        <w:t xml:space="preserve">δωδεκάβαθμη </w:t>
      </w:r>
      <w:r w:rsidR="008A4FAA">
        <w:rPr>
          <w:rFonts w:ascii="Verdana" w:hAnsi="Verdana"/>
          <w:sz w:val="20"/>
          <w:szCs w:val="20"/>
        </w:rPr>
        <w:t xml:space="preserve">κλίμακα. Αυτό έχει ως αποτέλεσμα να μην έχουν διαφορετική μοριοδότηση σχολικές μονάδες Πρωτοβάθμιας και Δευτεροβάθμιας </w:t>
      </w:r>
      <w:r w:rsidR="001E2BF9">
        <w:rPr>
          <w:rFonts w:ascii="Verdana" w:hAnsi="Verdana"/>
          <w:sz w:val="20"/>
          <w:szCs w:val="20"/>
        </w:rPr>
        <w:t>Ε</w:t>
      </w:r>
      <w:r w:rsidR="008A4FAA">
        <w:rPr>
          <w:rFonts w:ascii="Verdana" w:hAnsi="Verdana"/>
          <w:sz w:val="20"/>
          <w:szCs w:val="20"/>
        </w:rPr>
        <w:t xml:space="preserve">κπαίδευσης που βρίσκονται στον ίδιο οικισμό και πολλές φορές μοιράζονται τον ίδιο αύλειο χώρο. </w:t>
      </w:r>
    </w:p>
    <w:p w:rsidR="00A86475" w:rsidRDefault="008A4FAA" w:rsidP="003E59AE">
      <w:pPr>
        <w:spacing w:after="0" w:line="240" w:lineRule="auto"/>
        <w:jc w:val="both"/>
        <w:rPr>
          <w:rFonts w:ascii="Verdana" w:hAnsi="Verdana"/>
          <w:sz w:val="20"/>
          <w:szCs w:val="20"/>
        </w:rPr>
      </w:pPr>
      <w:r>
        <w:rPr>
          <w:rFonts w:ascii="Verdana" w:hAnsi="Verdana"/>
          <w:sz w:val="20"/>
          <w:szCs w:val="20"/>
        </w:rPr>
        <w:t xml:space="preserve">Η κοινή μοριοδότηση σχολικών μονάδων Πρωτοβάθμιας και Δευτεροβάθμιας Εκπαίδευσης αποκαθιστά δικαιοσύνη και είναι απολύτως αναγκαία λόγω της κινητικότητας εκπαιδευτικών μεταξύ των δύο βαθμίδων (Πρωτοβάθμιας και Δευτεροβάθμιας Εκπαίδευσης). </w:t>
      </w:r>
    </w:p>
    <w:p w:rsidR="008A4FAA" w:rsidRDefault="008A4FAA" w:rsidP="003E59AE">
      <w:pPr>
        <w:spacing w:after="0" w:line="240" w:lineRule="auto"/>
        <w:jc w:val="both"/>
        <w:rPr>
          <w:rFonts w:ascii="Verdana" w:hAnsi="Verdana"/>
          <w:sz w:val="20"/>
          <w:szCs w:val="20"/>
        </w:rPr>
      </w:pPr>
    </w:p>
    <w:p w:rsidR="009A2E92" w:rsidRDefault="009A2E92" w:rsidP="007A12E9">
      <w:pPr>
        <w:spacing w:after="0" w:line="240" w:lineRule="auto"/>
        <w:jc w:val="center"/>
        <w:rPr>
          <w:rFonts w:ascii="Verdana" w:hAnsi="Verdana"/>
          <w:b/>
          <w:sz w:val="20"/>
          <w:szCs w:val="20"/>
          <w:u w:val="single"/>
        </w:rPr>
      </w:pPr>
    </w:p>
    <w:p w:rsidR="00461B13" w:rsidRDefault="00A86475" w:rsidP="00094F9A">
      <w:pPr>
        <w:spacing w:after="0" w:line="240" w:lineRule="auto"/>
        <w:rPr>
          <w:rFonts w:cs="Arial"/>
          <w:b/>
          <w:sz w:val="20"/>
        </w:rPr>
      </w:pPr>
      <w:r>
        <w:rPr>
          <w:rFonts w:ascii="Verdana" w:hAnsi="Verdana"/>
          <w:b/>
          <w:noProof/>
          <w:sz w:val="20"/>
          <w:szCs w:val="20"/>
          <w:u w:val="single"/>
          <w:lang w:eastAsia="el-GR"/>
        </w:rPr>
        <w:pict>
          <v:shapetype id="_x0000_t202" coordsize="21600,21600" o:spt="202" path="m,l,21600r21600,l21600,xe">
            <v:stroke joinstyle="miter"/>
            <v:path gradientshapeok="t" o:connecttype="rect"/>
          </v:shapetype>
          <v:shape id="_x0000_s1044" type="#_x0000_t202" style="position:absolute;margin-left:245.45pt;margin-top:520.95pt;width:242.2pt;height:139.45pt;z-index:-251658240;mso-position-horizontal-relative:margin;mso-position-vertical-relative:margin" stroked="f">
            <v:textbox style="mso-next-textbox:#_x0000_s1044">
              <w:txbxContent>
                <w:p w:rsidR="00A86475" w:rsidRDefault="00A86475" w:rsidP="001F13FC">
                  <w:pPr>
                    <w:spacing w:after="0"/>
                    <w:jc w:val="center"/>
                    <w:rPr>
                      <w:rFonts w:ascii="Verdana" w:eastAsia="Times New Roman" w:hAnsi="Verdana" w:cs="Arial"/>
                      <w:b/>
                    </w:rPr>
                  </w:pPr>
                  <w:r>
                    <w:rPr>
                      <w:rFonts w:ascii="Verdana" w:eastAsia="Times New Roman" w:hAnsi="Verdana" w:cs="Arial"/>
                      <w:b/>
                    </w:rPr>
                    <w:t>Ο Περιφερειακός Δ/ντής</w:t>
                  </w:r>
                </w:p>
                <w:p w:rsidR="001F13FC" w:rsidRDefault="00A86475" w:rsidP="001F13FC">
                  <w:pPr>
                    <w:spacing w:after="0"/>
                    <w:jc w:val="center"/>
                    <w:rPr>
                      <w:rFonts w:ascii="Verdana" w:eastAsia="Times New Roman" w:hAnsi="Verdana" w:cs="Arial"/>
                      <w:b/>
                    </w:rPr>
                  </w:pPr>
                  <w:r>
                    <w:rPr>
                      <w:rFonts w:ascii="Verdana" w:eastAsia="Times New Roman" w:hAnsi="Verdana" w:cs="Arial"/>
                      <w:b/>
                    </w:rPr>
                    <w:t>Α/θμιας και Β/θμιας Εκπαίδευσης</w:t>
                  </w:r>
                </w:p>
                <w:p w:rsidR="00A86475" w:rsidRPr="005F2BC1" w:rsidRDefault="00A86475" w:rsidP="001F13FC">
                  <w:pPr>
                    <w:spacing w:after="0"/>
                    <w:jc w:val="center"/>
                    <w:rPr>
                      <w:rFonts w:ascii="Verdana" w:eastAsia="Times New Roman" w:hAnsi="Verdana" w:cs="Arial"/>
                      <w:b/>
                    </w:rPr>
                  </w:pPr>
                  <w:r>
                    <w:rPr>
                      <w:rFonts w:ascii="Verdana" w:eastAsia="Times New Roman" w:hAnsi="Verdana" w:cs="Arial"/>
                      <w:b/>
                    </w:rPr>
                    <w:t>Ιονίων Νήσων</w:t>
                  </w:r>
                </w:p>
                <w:p w:rsidR="00A86475" w:rsidRDefault="00A86475" w:rsidP="001F13FC">
                  <w:pPr>
                    <w:jc w:val="center"/>
                    <w:rPr>
                      <w:rFonts w:ascii="Verdana" w:eastAsia="Times New Roman" w:hAnsi="Verdana" w:cs="Arial"/>
                      <w:b/>
                    </w:rPr>
                  </w:pPr>
                </w:p>
                <w:p w:rsidR="00A86475" w:rsidRDefault="00A86475" w:rsidP="001F13FC">
                  <w:pPr>
                    <w:jc w:val="center"/>
                    <w:rPr>
                      <w:rFonts w:ascii="Verdana" w:eastAsia="Times New Roman" w:hAnsi="Verdana" w:cs="Arial"/>
                      <w:b/>
                    </w:rPr>
                  </w:pPr>
                </w:p>
                <w:p w:rsidR="001F13FC" w:rsidRPr="002F03BC" w:rsidRDefault="00A86475" w:rsidP="001F13FC">
                  <w:pPr>
                    <w:jc w:val="center"/>
                    <w:rPr>
                      <w:rFonts w:ascii="Verdana" w:eastAsia="Times New Roman" w:hAnsi="Verdana" w:cs="Arial"/>
                      <w:b/>
                    </w:rPr>
                  </w:pPr>
                  <w:r>
                    <w:rPr>
                      <w:rFonts w:ascii="Verdana" w:eastAsia="Times New Roman" w:hAnsi="Verdana" w:cs="Arial"/>
                      <w:b/>
                    </w:rPr>
                    <w:t>Κωνσταντίνος Θ. Γκούσης</w:t>
                  </w:r>
                </w:p>
              </w:txbxContent>
            </v:textbox>
            <w10:wrap anchorx="margin" anchory="margin"/>
          </v:shape>
        </w:pict>
      </w:r>
    </w:p>
    <w:sectPr w:rsidR="00461B13" w:rsidSect="00A86475">
      <w:pgSz w:w="11906" w:h="16838"/>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CE" w:rsidRDefault="009B40CE" w:rsidP="00A86475">
      <w:pPr>
        <w:spacing w:after="0" w:line="240" w:lineRule="auto"/>
      </w:pPr>
      <w:r>
        <w:separator/>
      </w:r>
    </w:p>
  </w:endnote>
  <w:endnote w:type="continuationSeparator" w:id="0">
    <w:p w:rsidR="009B40CE" w:rsidRDefault="009B40CE" w:rsidP="00A8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CE" w:rsidRDefault="009B40CE" w:rsidP="00A86475">
      <w:pPr>
        <w:spacing w:after="0" w:line="240" w:lineRule="auto"/>
      </w:pPr>
      <w:r>
        <w:separator/>
      </w:r>
    </w:p>
  </w:footnote>
  <w:footnote w:type="continuationSeparator" w:id="0">
    <w:p w:rsidR="009B40CE" w:rsidRDefault="009B40CE" w:rsidP="00A86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1C2"/>
    <w:multiLevelType w:val="hybridMultilevel"/>
    <w:tmpl w:val="62BEA6A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A8D02B3"/>
    <w:multiLevelType w:val="hybridMultilevel"/>
    <w:tmpl w:val="1B0ABB22"/>
    <w:lvl w:ilvl="0" w:tplc="218EBF80">
      <w:start w:val="1"/>
      <w:numFmt w:val="decimal"/>
      <w:lvlText w:val="%1."/>
      <w:lvlJc w:val="left"/>
      <w:pPr>
        <w:ind w:left="1212"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43F5BC6"/>
    <w:multiLevelType w:val="hybridMultilevel"/>
    <w:tmpl w:val="1B0ACF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F221E1"/>
    <w:multiLevelType w:val="hybridMultilevel"/>
    <w:tmpl w:val="10A4C6EE"/>
    <w:lvl w:ilvl="0" w:tplc="6DE449E4">
      <w:start w:val="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20478E"/>
    <w:multiLevelType w:val="hybridMultilevel"/>
    <w:tmpl w:val="1B0ABB22"/>
    <w:lvl w:ilvl="0" w:tplc="218EBF80">
      <w:start w:val="1"/>
      <w:numFmt w:val="decimal"/>
      <w:lvlText w:val="%1."/>
      <w:lvlJc w:val="left"/>
      <w:pPr>
        <w:ind w:left="1212"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D4871AD"/>
    <w:multiLevelType w:val="hybridMultilevel"/>
    <w:tmpl w:val="5A8E9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6D4576"/>
    <w:multiLevelType w:val="hybridMultilevel"/>
    <w:tmpl w:val="61D46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535D22"/>
    <w:multiLevelType w:val="hybridMultilevel"/>
    <w:tmpl w:val="5D9C878A"/>
    <w:lvl w:ilvl="0" w:tplc="F13C1142">
      <w:start w:val="2"/>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0B508DB"/>
    <w:multiLevelType w:val="hybridMultilevel"/>
    <w:tmpl w:val="EB4E97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55DF05F8"/>
    <w:multiLevelType w:val="hybridMultilevel"/>
    <w:tmpl w:val="45122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572613E0"/>
    <w:multiLevelType w:val="hybridMultilevel"/>
    <w:tmpl w:val="A35222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EA45CB"/>
    <w:multiLevelType w:val="hybridMultilevel"/>
    <w:tmpl w:val="E66AEE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C21487"/>
    <w:multiLevelType w:val="hybridMultilevel"/>
    <w:tmpl w:val="B45A63E6"/>
    <w:lvl w:ilvl="0" w:tplc="298AECE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A0C0D90"/>
    <w:multiLevelType w:val="hybridMultilevel"/>
    <w:tmpl w:val="49047ADC"/>
    <w:lvl w:ilvl="0" w:tplc="0408000F">
      <w:start w:val="1"/>
      <w:numFmt w:val="decimal"/>
      <w:lvlText w:val="%1."/>
      <w:lvlJc w:val="left"/>
      <w:pPr>
        <w:tabs>
          <w:tab w:val="num" w:pos="-1422"/>
        </w:tabs>
        <w:ind w:left="-1422" w:hanging="360"/>
      </w:pPr>
    </w:lvl>
    <w:lvl w:ilvl="1" w:tplc="04080019">
      <w:start w:val="1"/>
      <w:numFmt w:val="lowerLetter"/>
      <w:lvlText w:val="%2."/>
      <w:lvlJc w:val="left"/>
      <w:pPr>
        <w:tabs>
          <w:tab w:val="num" w:pos="-702"/>
        </w:tabs>
        <w:ind w:left="-702" w:hanging="360"/>
      </w:pPr>
    </w:lvl>
    <w:lvl w:ilvl="2" w:tplc="0408001B">
      <w:start w:val="1"/>
      <w:numFmt w:val="lowerRoman"/>
      <w:lvlText w:val="%3."/>
      <w:lvlJc w:val="right"/>
      <w:pPr>
        <w:tabs>
          <w:tab w:val="num" w:pos="18"/>
        </w:tabs>
        <w:ind w:left="18" w:hanging="180"/>
      </w:pPr>
    </w:lvl>
    <w:lvl w:ilvl="3" w:tplc="0408000F">
      <w:start w:val="1"/>
      <w:numFmt w:val="decimal"/>
      <w:lvlText w:val="%4."/>
      <w:lvlJc w:val="left"/>
      <w:pPr>
        <w:tabs>
          <w:tab w:val="num" w:pos="738"/>
        </w:tabs>
        <w:ind w:left="738" w:hanging="360"/>
      </w:pPr>
    </w:lvl>
    <w:lvl w:ilvl="4" w:tplc="04080019" w:tentative="1">
      <w:start w:val="1"/>
      <w:numFmt w:val="lowerLetter"/>
      <w:lvlText w:val="%5."/>
      <w:lvlJc w:val="left"/>
      <w:pPr>
        <w:tabs>
          <w:tab w:val="num" w:pos="1458"/>
        </w:tabs>
        <w:ind w:left="1458" w:hanging="360"/>
      </w:pPr>
    </w:lvl>
    <w:lvl w:ilvl="5" w:tplc="0408001B" w:tentative="1">
      <w:start w:val="1"/>
      <w:numFmt w:val="lowerRoman"/>
      <w:lvlText w:val="%6."/>
      <w:lvlJc w:val="right"/>
      <w:pPr>
        <w:tabs>
          <w:tab w:val="num" w:pos="2178"/>
        </w:tabs>
        <w:ind w:left="2178" w:hanging="180"/>
      </w:pPr>
    </w:lvl>
    <w:lvl w:ilvl="6" w:tplc="0408000F" w:tentative="1">
      <w:start w:val="1"/>
      <w:numFmt w:val="decimal"/>
      <w:lvlText w:val="%7."/>
      <w:lvlJc w:val="left"/>
      <w:pPr>
        <w:tabs>
          <w:tab w:val="num" w:pos="2898"/>
        </w:tabs>
        <w:ind w:left="2898" w:hanging="360"/>
      </w:pPr>
    </w:lvl>
    <w:lvl w:ilvl="7" w:tplc="04080019" w:tentative="1">
      <w:start w:val="1"/>
      <w:numFmt w:val="lowerLetter"/>
      <w:lvlText w:val="%8."/>
      <w:lvlJc w:val="left"/>
      <w:pPr>
        <w:tabs>
          <w:tab w:val="num" w:pos="3618"/>
        </w:tabs>
        <w:ind w:left="3618" w:hanging="360"/>
      </w:pPr>
    </w:lvl>
    <w:lvl w:ilvl="8" w:tplc="0408001B" w:tentative="1">
      <w:start w:val="1"/>
      <w:numFmt w:val="lowerRoman"/>
      <w:lvlText w:val="%9."/>
      <w:lvlJc w:val="right"/>
      <w:pPr>
        <w:tabs>
          <w:tab w:val="num" w:pos="4338"/>
        </w:tabs>
        <w:ind w:left="4338" w:hanging="180"/>
      </w:pPr>
    </w:lvl>
  </w:abstractNum>
  <w:abstractNum w:abstractNumId="14">
    <w:nsid w:val="7DB97E38"/>
    <w:multiLevelType w:val="hybridMultilevel"/>
    <w:tmpl w:val="3362A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E514F67"/>
    <w:multiLevelType w:val="hybridMultilevel"/>
    <w:tmpl w:val="D7068F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9"/>
  </w:num>
  <w:num w:numId="13">
    <w:abstractNumId w:val="15"/>
  </w:num>
  <w:num w:numId="14">
    <w:abstractNumId w:val="3"/>
  </w:num>
  <w:num w:numId="15">
    <w:abstractNumId w:val="7"/>
  </w:num>
  <w:num w:numId="16">
    <w:abstractNumId w:val="5"/>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0814"/>
    <w:rsid w:val="00002385"/>
    <w:rsid w:val="0000405C"/>
    <w:rsid w:val="0001251F"/>
    <w:rsid w:val="00053E58"/>
    <w:rsid w:val="00094F9A"/>
    <w:rsid w:val="000A4C62"/>
    <w:rsid w:val="000B43D4"/>
    <w:rsid w:val="000F183F"/>
    <w:rsid w:val="00107F1E"/>
    <w:rsid w:val="00110DBF"/>
    <w:rsid w:val="00132CA5"/>
    <w:rsid w:val="001427F7"/>
    <w:rsid w:val="00184FDA"/>
    <w:rsid w:val="001A2B7F"/>
    <w:rsid w:val="001B668F"/>
    <w:rsid w:val="001C0C58"/>
    <w:rsid w:val="001E2BF9"/>
    <w:rsid w:val="001E3E6D"/>
    <w:rsid w:val="001F13FC"/>
    <w:rsid w:val="00201A0F"/>
    <w:rsid w:val="002170E8"/>
    <w:rsid w:val="002452B4"/>
    <w:rsid w:val="00262531"/>
    <w:rsid w:val="002656C2"/>
    <w:rsid w:val="00277B0B"/>
    <w:rsid w:val="00296E3E"/>
    <w:rsid w:val="002D365A"/>
    <w:rsid w:val="002D4BEB"/>
    <w:rsid w:val="00341283"/>
    <w:rsid w:val="00350EA8"/>
    <w:rsid w:val="00360E94"/>
    <w:rsid w:val="00376EDD"/>
    <w:rsid w:val="003A0275"/>
    <w:rsid w:val="003E1CDD"/>
    <w:rsid w:val="003E4470"/>
    <w:rsid w:val="003E59AE"/>
    <w:rsid w:val="00406646"/>
    <w:rsid w:val="004130DE"/>
    <w:rsid w:val="00461B13"/>
    <w:rsid w:val="00472E51"/>
    <w:rsid w:val="00472F0C"/>
    <w:rsid w:val="00482500"/>
    <w:rsid w:val="00494893"/>
    <w:rsid w:val="004F27F5"/>
    <w:rsid w:val="004F55F3"/>
    <w:rsid w:val="0051041A"/>
    <w:rsid w:val="00512DB3"/>
    <w:rsid w:val="00533A33"/>
    <w:rsid w:val="00534002"/>
    <w:rsid w:val="00552F6F"/>
    <w:rsid w:val="005632F5"/>
    <w:rsid w:val="0058729A"/>
    <w:rsid w:val="005947CE"/>
    <w:rsid w:val="005B2A1E"/>
    <w:rsid w:val="005D2273"/>
    <w:rsid w:val="005E2800"/>
    <w:rsid w:val="005E303C"/>
    <w:rsid w:val="005F3E45"/>
    <w:rsid w:val="005F70FD"/>
    <w:rsid w:val="006339AE"/>
    <w:rsid w:val="0064096A"/>
    <w:rsid w:val="00644744"/>
    <w:rsid w:val="00683063"/>
    <w:rsid w:val="006C21C0"/>
    <w:rsid w:val="00715307"/>
    <w:rsid w:val="00732ADF"/>
    <w:rsid w:val="007516AA"/>
    <w:rsid w:val="00760CC1"/>
    <w:rsid w:val="0076274C"/>
    <w:rsid w:val="00763148"/>
    <w:rsid w:val="0077525C"/>
    <w:rsid w:val="007761D4"/>
    <w:rsid w:val="007A12E9"/>
    <w:rsid w:val="0081266F"/>
    <w:rsid w:val="00814D1B"/>
    <w:rsid w:val="0085309B"/>
    <w:rsid w:val="00880E97"/>
    <w:rsid w:val="008817F3"/>
    <w:rsid w:val="0088355F"/>
    <w:rsid w:val="008A1857"/>
    <w:rsid w:val="008A4FAA"/>
    <w:rsid w:val="00931E11"/>
    <w:rsid w:val="00945792"/>
    <w:rsid w:val="009755A4"/>
    <w:rsid w:val="009838A2"/>
    <w:rsid w:val="009A2E92"/>
    <w:rsid w:val="009A585D"/>
    <w:rsid w:val="009B40CE"/>
    <w:rsid w:val="009D1FE0"/>
    <w:rsid w:val="009D59A7"/>
    <w:rsid w:val="009D6B96"/>
    <w:rsid w:val="009F1B91"/>
    <w:rsid w:val="00A30E4A"/>
    <w:rsid w:val="00A60E01"/>
    <w:rsid w:val="00A84001"/>
    <w:rsid w:val="00A86475"/>
    <w:rsid w:val="00A96A2C"/>
    <w:rsid w:val="00AA45EF"/>
    <w:rsid w:val="00AA50CB"/>
    <w:rsid w:val="00AB0B8D"/>
    <w:rsid w:val="00AB23AE"/>
    <w:rsid w:val="00AC4490"/>
    <w:rsid w:val="00AE14A8"/>
    <w:rsid w:val="00AE1A83"/>
    <w:rsid w:val="00AE2DB6"/>
    <w:rsid w:val="00B07601"/>
    <w:rsid w:val="00B253BF"/>
    <w:rsid w:val="00B3389F"/>
    <w:rsid w:val="00B54531"/>
    <w:rsid w:val="00B549AC"/>
    <w:rsid w:val="00B55241"/>
    <w:rsid w:val="00B61C15"/>
    <w:rsid w:val="00B61EED"/>
    <w:rsid w:val="00B9186B"/>
    <w:rsid w:val="00B94FB0"/>
    <w:rsid w:val="00B960D0"/>
    <w:rsid w:val="00BA765F"/>
    <w:rsid w:val="00BB5099"/>
    <w:rsid w:val="00BC50EF"/>
    <w:rsid w:val="00BE4D2B"/>
    <w:rsid w:val="00C047AD"/>
    <w:rsid w:val="00C320B1"/>
    <w:rsid w:val="00C468ED"/>
    <w:rsid w:val="00C67841"/>
    <w:rsid w:val="00C70777"/>
    <w:rsid w:val="00CA020F"/>
    <w:rsid w:val="00CD77E3"/>
    <w:rsid w:val="00CF0AFF"/>
    <w:rsid w:val="00CF5BB1"/>
    <w:rsid w:val="00D32895"/>
    <w:rsid w:val="00D6487B"/>
    <w:rsid w:val="00DA4ED5"/>
    <w:rsid w:val="00DB4E93"/>
    <w:rsid w:val="00DC3B5C"/>
    <w:rsid w:val="00DD0ED5"/>
    <w:rsid w:val="00DF6EC7"/>
    <w:rsid w:val="00E05F3E"/>
    <w:rsid w:val="00E6104E"/>
    <w:rsid w:val="00EC06A5"/>
    <w:rsid w:val="00EE6F9B"/>
    <w:rsid w:val="00F10814"/>
    <w:rsid w:val="00F120C1"/>
    <w:rsid w:val="00F3221A"/>
    <w:rsid w:val="00F453C7"/>
    <w:rsid w:val="00F5517F"/>
    <w:rsid w:val="00F57E84"/>
    <w:rsid w:val="00F72A50"/>
    <w:rsid w:val="00F90D41"/>
    <w:rsid w:val="00F9505A"/>
    <w:rsid w:val="00F95405"/>
    <w:rsid w:val="00FA6ECB"/>
    <w:rsid w:val="00FB3272"/>
    <w:rsid w:val="00FC7C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108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0814"/>
    <w:rPr>
      <w:rFonts w:ascii="Tahoma" w:hAnsi="Tahoma" w:cs="Tahoma"/>
      <w:sz w:val="16"/>
      <w:szCs w:val="16"/>
    </w:rPr>
  </w:style>
  <w:style w:type="paragraph" w:styleId="a5">
    <w:name w:val="List Paragraph"/>
    <w:basedOn w:val="a"/>
    <w:uiPriority w:val="34"/>
    <w:qFormat/>
    <w:rsid w:val="00AE1A83"/>
    <w:pPr>
      <w:ind w:left="720"/>
      <w:contextualSpacing/>
    </w:pPr>
  </w:style>
  <w:style w:type="paragraph" w:styleId="3">
    <w:name w:val="Body Text 3"/>
    <w:basedOn w:val="a"/>
    <w:link w:val="3Char"/>
    <w:rsid w:val="00FA6ECB"/>
    <w:pPr>
      <w:spacing w:after="120" w:line="240" w:lineRule="auto"/>
    </w:pPr>
    <w:rPr>
      <w:rFonts w:ascii="Times New Roman" w:eastAsia="Times New Roman" w:hAnsi="Times New Roman"/>
      <w:sz w:val="16"/>
      <w:szCs w:val="16"/>
      <w:lang w:eastAsia="el-GR"/>
    </w:rPr>
  </w:style>
  <w:style w:type="character" w:customStyle="1" w:styleId="3Char">
    <w:name w:val="Σώμα κείμενου 3 Char"/>
    <w:basedOn w:val="a0"/>
    <w:link w:val="3"/>
    <w:rsid w:val="00FA6ECB"/>
    <w:rPr>
      <w:rFonts w:ascii="Times New Roman" w:eastAsia="Times New Roman" w:hAnsi="Times New Roman"/>
      <w:sz w:val="16"/>
      <w:szCs w:val="16"/>
    </w:rPr>
  </w:style>
  <w:style w:type="paragraph" w:styleId="a6">
    <w:name w:val="Body Text"/>
    <w:basedOn w:val="a"/>
    <w:link w:val="Char0"/>
    <w:rsid w:val="00094F9A"/>
    <w:pPr>
      <w:widowControl w:val="0"/>
      <w:spacing w:after="120" w:line="288" w:lineRule="auto"/>
      <w:ind w:firstLine="340"/>
      <w:jc w:val="both"/>
    </w:pPr>
    <w:rPr>
      <w:rFonts w:ascii="Arial" w:eastAsia="Times New Roman" w:hAnsi="Arial"/>
      <w:szCs w:val="20"/>
      <w:lang w:eastAsia="el-GR"/>
    </w:rPr>
  </w:style>
  <w:style w:type="character" w:customStyle="1" w:styleId="Char0">
    <w:name w:val="Σώμα κειμένου Char"/>
    <w:basedOn w:val="a0"/>
    <w:link w:val="a6"/>
    <w:rsid w:val="00094F9A"/>
    <w:rPr>
      <w:rFonts w:ascii="Arial" w:eastAsia="Times New Roman" w:hAnsi="Arial"/>
      <w:sz w:val="22"/>
    </w:rPr>
  </w:style>
  <w:style w:type="paragraph" w:customStyle="1" w:styleId="1">
    <w:name w:val="Παράγραφος λίστας1"/>
    <w:basedOn w:val="a"/>
    <w:uiPriority w:val="34"/>
    <w:qFormat/>
    <w:rsid w:val="00F453C7"/>
    <w:pPr>
      <w:spacing w:after="0" w:line="240" w:lineRule="auto"/>
      <w:ind w:left="720"/>
      <w:contextualSpacing/>
    </w:pPr>
    <w:rPr>
      <w:rFonts w:ascii="Times New Roman" w:eastAsia="Times New Roman" w:hAnsi="Times New Roman"/>
      <w:sz w:val="24"/>
      <w:szCs w:val="24"/>
      <w:lang w:eastAsia="el-GR"/>
    </w:rPr>
  </w:style>
  <w:style w:type="paragraph" w:customStyle="1" w:styleId="2">
    <w:name w:val="Παράγραφος λίστας2"/>
    <w:basedOn w:val="a"/>
    <w:uiPriority w:val="34"/>
    <w:qFormat/>
    <w:rsid w:val="00F453C7"/>
    <w:pPr>
      <w:spacing w:after="0" w:line="240" w:lineRule="auto"/>
      <w:ind w:left="720"/>
      <w:contextualSpacing/>
    </w:pPr>
    <w:rPr>
      <w:rFonts w:ascii="Times New Roman" w:eastAsia="Times New Roman" w:hAnsi="Times New Roman"/>
      <w:sz w:val="24"/>
      <w:szCs w:val="24"/>
      <w:lang w:eastAsia="el-GR"/>
    </w:rPr>
  </w:style>
  <w:style w:type="paragraph" w:customStyle="1" w:styleId="ListParagraph">
    <w:name w:val="List Paragraph"/>
    <w:basedOn w:val="a"/>
    <w:uiPriority w:val="34"/>
    <w:qFormat/>
    <w:rsid w:val="00F90D41"/>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unhideWhenUsed/>
    <w:rsid w:val="00C67841"/>
    <w:rPr>
      <w:color w:val="0000FF"/>
      <w:u w:val="single"/>
    </w:rPr>
  </w:style>
</w:styles>
</file>

<file path=word/webSettings.xml><?xml version="1.0" encoding="utf-8"?>
<w:webSettings xmlns:r="http://schemas.openxmlformats.org/officeDocument/2006/relationships" xmlns:w="http://schemas.openxmlformats.org/wordprocessingml/2006/main">
  <w:divs>
    <w:div w:id="28143473">
      <w:bodyDiv w:val="1"/>
      <w:marLeft w:val="0"/>
      <w:marRight w:val="0"/>
      <w:marTop w:val="0"/>
      <w:marBottom w:val="0"/>
      <w:divBdr>
        <w:top w:val="none" w:sz="0" w:space="0" w:color="auto"/>
        <w:left w:val="none" w:sz="0" w:space="0" w:color="auto"/>
        <w:bottom w:val="none" w:sz="0" w:space="0" w:color="auto"/>
        <w:right w:val="none" w:sz="0" w:space="0" w:color="auto"/>
      </w:divBdr>
    </w:div>
    <w:div w:id="96683912">
      <w:bodyDiv w:val="1"/>
      <w:marLeft w:val="0"/>
      <w:marRight w:val="0"/>
      <w:marTop w:val="0"/>
      <w:marBottom w:val="0"/>
      <w:divBdr>
        <w:top w:val="none" w:sz="0" w:space="0" w:color="auto"/>
        <w:left w:val="none" w:sz="0" w:space="0" w:color="auto"/>
        <w:bottom w:val="none" w:sz="0" w:space="0" w:color="auto"/>
        <w:right w:val="none" w:sz="0" w:space="0" w:color="auto"/>
      </w:divBdr>
    </w:div>
    <w:div w:id="827749678">
      <w:bodyDiv w:val="1"/>
      <w:marLeft w:val="0"/>
      <w:marRight w:val="0"/>
      <w:marTop w:val="0"/>
      <w:marBottom w:val="0"/>
      <w:divBdr>
        <w:top w:val="none" w:sz="0" w:space="0" w:color="auto"/>
        <w:left w:val="none" w:sz="0" w:space="0" w:color="auto"/>
        <w:bottom w:val="none" w:sz="0" w:space="0" w:color="auto"/>
        <w:right w:val="none" w:sz="0" w:space="0" w:color="auto"/>
      </w:divBdr>
    </w:div>
    <w:div w:id="1884246058">
      <w:bodyDiv w:val="1"/>
      <w:marLeft w:val="0"/>
      <w:marRight w:val="0"/>
      <w:marTop w:val="0"/>
      <w:marBottom w:val="0"/>
      <w:divBdr>
        <w:top w:val="none" w:sz="0" w:space="0" w:color="auto"/>
        <w:left w:val="none" w:sz="0" w:space="0" w:color="auto"/>
        <w:bottom w:val="none" w:sz="0" w:space="0" w:color="auto"/>
        <w:right w:val="none" w:sz="0" w:space="0" w:color="auto"/>
      </w:divBdr>
    </w:div>
    <w:div w:id="20445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oni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3B5E0-891B-46FC-AEC4-ADCA075D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2436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2882</CharactersWithSpaces>
  <SharedDoc>false</SharedDoc>
  <HLinks>
    <vt:vector size="6" baseType="variant">
      <vt:variant>
        <vt:i4>7077985</vt:i4>
      </vt:variant>
      <vt:variant>
        <vt:i4>0</vt:i4>
      </vt:variant>
      <vt:variant>
        <vt:i4>0</vt:i4>
      </vt:variant>
      <vt:variant>
        <vt:i4>5</vt:i4>
      </vt:variant>
      <vt:variant>
        <vt:lpwstr>http://ionion/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dc:creator>
  <cp:lastModifiedBy>grammateia</cp:lastModifiedBy>
  <cp:revision>2</cp:revision>
  <cp:lastPrinted>2017-01-23T10:43:00Z</cp:lastPrinted>
  <dcterms:created xsi:type="dcterms:W3CDTF">2017-02-07T07:11:00Z</dcterms:created>
  <dcterms:modified xsi:type="dcterms:W3CDTF">2017-02-07T07:11:00Z</dcterms:modified>
</cp:coreProperties>
</file>